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D96" w:rsidRPr="00AF3D20" w:rsidRDefault="003C1FFD" w:rsidP="008F2349">
      <w:pPr>
        <w:pStyle w:val="Brdtext1"/>
        <w:ind w:left="-709"/>
        <w:rPr>
          <w:rStyle w:val="Rubrikfrstasida-styrdokumentChar"/>
        </w:rPr>
      </w:pPr>
      <w:sdt>
        <w:sdtPr>
          <w:rPr>
            <w:rFonts w:ascii="Arial" w:hAnsi="Arial" w:cs="Arial"/>
            <w:b/>
            <w:sz w:val="52"/>
            <w:szCs w:val="40"/>
          </w:rPr>
          <w:id w:val="961531784"/>
          <w:picture/>
        </w:sdtPr>
        <w:sdtEndPr/>
        <w:sdtContent/>
      </w:sdt>
      <w:r w:rsidR="00E46C04">
        <w:rPr>
          <w:rStyle w:val="Rubrikfrstasida-styrdokumentChar"/>
        </w:rPr>
        <w:t>Riktlinjer för Söderköpings kommun förvaltning av donationsstiftelser</w:t>
      </w:r>
    </w:p>
    <w:p w:rsidR="00A57D96" w:rsidRDefault="00A57D96"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AA385A" w:rsidRDefault="00AA385A" w:rsidP="008F2349">
      <w:pPr>
        <w:pStyle w:val="Brdtext1"/>
        <w:ind w:left="-709"/>
        <w:rPr>
          <w:rFonts w:ascii="Arial" w:hAnsi="Arial" w:cs="Arial"/>
          <w:b/>
          <w:sz w:val="52"/>
          <w:szCs w:val="40"/>
        </w:rPr>
      </w:pPr>
    </w:p>
    <w:p w:rsidR="00362A40" w:rsidRPr="004F6332" w:rsidRDefault="00362A40" w:rsidP="004F6332">
      <w:pPr>
        <w:pStyle w:val="Brdtext1"/>
        <w:ind w:left="-1560"/>
        <w:rPr>
          <w:rFonts w:ascii="Arial" w:hAnsi="Arial" w:cs="Arial"/>
          <w:b/>
          <w:sz w:val="52"/>
          <w:szCs w:val="40"/>
        </w:rPr>
      </w:pPr>
    </w:p>
    <w:tbl>
      <w:tblPr>
        <w:tblStyle w:val="Tabellrutnt"/>
        <w:tblpPr w:leftFromText="141" w:rightFromText="141" w:vertAnchor="text" w:horzAnchor="margin" w:tblpX="-714" w:tblpY="5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0"/>
      </w:tblGrid>
      <w:tr w:rsidR="00362A40" w:rsidTr="009907BC">
        <w:trPr>
          <w:trHeight w:val="340"/>
        </w:trPr>
        <w:tc>
          <w:tcPr>
            <w:tcW w:w="7650" w:type="dxa"/>
          </w:tcPr>
          <w:p w:rsidR="00362A40" w:rsidRPr="009418EA" w:rsidRDefault="00362A40" w:rsidP="009418EA">
            <w:pPr>
              <w:pStyle w:val="Sidhuvud"/>
              <w:tabs>
                <w:tab w:val="clear" w:pos="9072"/>
                <w:tab w:val="left" w:pos="6237"/>
                <w:tab w:val="left" w:pos="7088"/>
              </w:tabs>
              <w:rPr>
                <w:rFonts w:ascii="Garamond" w:hAnsi="Garamond" w:cs="Arial"/>
              </w:rPr>
            </w:pPr>
            <w:r w:rsidRPr="009418EA">
              <w:rPr>
                <w:rFonts w:ascii="Garamond" w:hAnsi="Garamond"/>
                <w:lang w:bidi="syr-SY"/>
              </w:rPr>
              <w:t>Diarienummer:</w:t>
            </w:r>
            <w:r w:rsidR="009418EA" w:rsidRPr="009418EA">
              <w:rPr>
                <w:rFonts w:ascii="Garamond" w:hAnsi="Garamond"/>
                <w:lang w:bidi="syr-SY"/>
              </w:rPr>
              <w:t xml:space="preserve"> </w:t>
            </w:r>
            <w:r w:rsidR="00FC6A2C" w:rsidRPr="00BE4EA3">
              <w:rPr>
                <w:rFonts w:ascii="Garamond" w:hAnsi="Garamond"/>
              </w:rPr>
              <w:t>KS</w:t>
            </w:r>
            <w:r w:rsidR="00FC6A2C">
              <w:rPr>
                <w:rFonts w:ascii="Garamond" w:hAnsi="Garamond"/>
              </w:rPr>
              <w:t xml:space="preserve"> </w:t>
            </w:r>
            <w:r w:rsidR="00FC6A2C" w:rsidRPr="00BE4EA3">
              <w:rPr>
                <w:rFonts w:ascii="Garamond" w:hAnsi="Garamond"/>
              </w:rPr>
              <w:t>2020-00082</w:t>
            </w:r>
            <w:r w:rsidR="00FC6A2C">
              <w:rPr>
                <w:rFonts w:ascii="Garamond" w:hAnsi="Garamond"/>
              </w:rPr>
              <w:t xml:space="preserve"> </w:t>
            </w:r>
            <w:r w:rsidR="00FC6A2C" w:rsidRPr="00BE4EA3">
              <w:rPr>
                <w:rFonts w:ascii="Garamond" w:hAnsi="Garamond"/>
              </w:rPr>
              <w:t>1.3.1</w:t>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Antagen:</w:t>
            </w:r>
            <w:r w:rsidR="00AA385A">
              <w:rPr>
                <w:rFonts w:ascii="Garamond" w:hAnsi="Garamond"/>
                <w:lang w:bidi="syr-SY"/>
              </w:rPr>
              <w:t xml:space="preserve"> Kommunfullmäktige 2020-05-27, § 60</w:t>
            </w:r>
          </w:p>
        </w:tc>
      </w:tr>
      <w:tr w:rsidR="00362A40" w:rsidTr="009907BC">
        <w:trPr>
          <w:trHeight w:val="340"/>
        </w:trPr>
        <w:tc>
          <w:tcPr>
            <w:tcW w:w="7650" w:type="dxa"/>
          </w:tcPr>
          <w:p w:rsidR="00362A40" w:rsidRDefault="00362A40" w:rsidP="001A4B78">
            <w:pPr>
              <w:ind w:left="164"/>
              <w:rPr>
                <w:rFonts w:ascii="Garamond" w:hAnsi="Garamond"/>
                <w:lang w:bidi="syr-SY"/>
              </w:rPr>
            </w:pPr>
            <w:r>
              <w:rPr>
                <w:rFonts w:ascii="Garamond" w:hAnsi="Garamond"/>
                <w:lang w:bidi="syr-SY"/>
              </w:rPr>
              <w:t>Reviderad:</w:t>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Dokumentansvarig förvaltning:</w:t>
            </w:r>
            <w:r w:rsidR="009418EA" w:rsidRPr="009418EA">
              <w:rPr>
                <w:rFonts w:ascii="Garamond" w:hAnsi="Garamond"/>
                <w:lang w:bidi="syr-SY"/>
              </w:rPr>
              <w:t xml:space="preserve"> </w:t>
            </w:r>
            <w:r w:rsidR="004657EF">
              <w:rPr>
                <w:rFonts w:ascii="Garamond" w:hAnsi="Garamond"/>
                <w:bCs/>
              </w:rPr>
              <w:t>Kommunstyrelsens förvaltning</w:t>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Dokumentet gäller för:</w:t>
            </w:r>
            <w:r w:rsidR="004657EF">
              <w:rPr>
                <w:rFonts w:ascii="Garamond" w:hAnsi="Garamond"/>
                <w:lang w:bidi="syr-SY"/>
              </w:rPr>
              <w:t xml:space="preserve"> Söderköpings kommun</w:t>
            </w:r>
          </w:p>
        </w:tc>
      </w:tr>
      <w:tr w:rsidR="00362A40" w:rsidTr="009907BC">
        <w:trPr>
          <w:trHeight w:val="340"/>
        </w:trPr>
        <w:tc>
          <w:tcPr>
            <w:tcW w:w="7650" w:type="dxa"/>
          </w:tcPr>
          <w:p w:rsidR="00362A40" w:rsidRDefault="00362A40" w:rsidP="001A4B78">
            <w:pPr>
              <w:ind w:left="164"/>
              <w:rPr>
                <w:rFonts w:ascii="Garamond" w:hAnsi="Garamond"/>
                <w:lang w:bidi="syr-SY"/>
              </w:rPr>
            </w:pPr>
            <w:r>
              <w:rPr>
                <w:rFonts w:ascii="Garamond" w:hAnsi="Garamond"/>
                <w:lang w:bidi="syr-SY"/>
              </w:rPr>
              <w:t>Dokumentet gäller till och med:</w:t>
            </w:r>
            <w:r w:rsidR="004657EF">
              <w:rPr>
                <w:rFonts w:ascii="Garamond" w:hAnsi="Garamond"/>
                <w:lang w:bidi="syr-SY"/>
              </w:rPr>
              <w:t xml:space="preserve"> Tillsvidare</w:t>
            </w:r>
          </w:p>
        </w:tc>
      </w:tr>
    </w:tbl>
    <w:p w:rsidR="00E275DB" w:rsidRPr="00E275DB" w:rsidRDefault="00E275DB" w:rsidP="00E275DB">
      <w:pPr>
        <w:ind w:left="-709"/>
        <w:rPr>
          <w:lang w:bidi="syr-SY"/>
        </w:rPr>
      </w:pPr>
    </w:p>
    <w:p w:rsidR="00E275DB" w:rsidRPr="00E275DB" w:rsidRDefault="00E275DB" w:rsidP="00E275DB">
      <w:pPr>
        <w:ind w:left="-709"/>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Default="00E275DB" w:rsidP="00E275DB">
      <w:pPr>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Default="00E275DB" w:rsidP="00E275DB">
      <w:pPr>
        <w:rPr>
          <w:lang w:bidi="syr-SY"/>
        </w:rPr>
      </w:pPr>
    </w:p>
    <w:p w:rsidR="00254DD9" w:rsidRDefault="00254DD9">
      <w:pPr>
        <w:spacing w:after="160" w:line="259" w:lineRule="auto"/>
        <w:contextualSpacing w:val="0"/>
        <w:rPr>
          <w:lang w:bidi="syr-SY"/>
        </w:rPr>
      </w:pPr>
      <w:r>
        <w:rPr>
          <w:lang w:bidi="syr-SY"/>
        </w:rPr>
        <w:br w:type="page"/>
      </w:r>
    </w:p>
    <w:p w:rsidR="00D859D7" w:rsidRDefault="00D859D7" w:rsidP="00D859D7">
      <w:pPr>
        <w:pStyle w:val="Rubrik1"/>
        <w:rPr>
          <w:lang w:bidi="syr-SY"/>
        </w:rPr>
      </w:pPr>
      <w:bookmarkStart w:id="0" w:name="_Toc36482498"/>
      <w:r>
        <w:rPr>
          <w:lang w:bidi="syr-SY"/>
        </w:rPr>
        <w:t>Innehållsförteckning</w:t>
      </w:r>
      <w:bookmarkEnd w:id="0"/>
    </w:p>
    <w:p w:rsidR="00D859D7" w:rsidRDefault="00D859D7">
      <w:pPr>
        <w:pStyle w:val="Innehll1"/>
        <w:rPr>
          <w:lang w:bidi="syr-SY"/>
        </w:rPr>
      </w:pPr>
    </w:p>
    <w:p w:rsidR="003D12A3" w:rsidRDefault="003C096A">
      <w:pPr>
        <w:pStyle w:val="Innehll1"/>
        <w:rPr>
          <w:rFonts w:asciiTheme="minorHAnsi" w:eastAsiaTheme="minorEastAsia" w:hAnsiTheme="minorHAnsi" w:cstheme="minorBidi"/>
          <w:sz w:val="22"/>
          <w:szCs w:val="22"/>
        </w:rPr>
      </w:pPr>
      <w:r>
        <w:rPr>
          <w:lang w:bidi="syr-SY"/>
        </w:rPr>
        <w:fldChar w:fldCharType="begin"/>
      </w:r>
      <w:r>
        <w:rPr>
          <w:lang w:bidi="syr-SY"/>
        </w:rPr>
        <w:instrText xml:space="preserve"> TOC \o "1-3" \h \z \u </w:instrText>
      </w:r>
      <w:r>
        <w:rPr>
          <w:lang w:bidi="syr-SY"/>
        </w:rPr>
        <w:fldChar w:fldCharType="separate"/>
      </w:r>
      <w:hyperlink w:anchor="_Toc36482499" w:history="1">
        <w:r w:rsidR="003D12A3" w:rsidRPr="000F51EE">
          <w:rPr>
            <w:rStyle w:val="Hyperlnk"/>
          </w:rPr>
          <w:t>Bakgrund</w:t>
        </w:r>
        <w:r w:rsidR="003D12A3">
          <w:rPr>
            <w:webHidden/>
          </w:rPr>
          <w:tab/>
        </w:r>
        <w:r w:rsidR="003D12A3">
          <w:rPr>
            <w:webHidden/>
          </w:rPr>
          <w:fldChar w:fldCharType="begin"/>
        </w:r>
        <w:r w:rsidR="003D12A3">
          <w:rPr>
            <w:webHidden/>
          </w:rPr>
          <w:instrText xml:space="preserve"> PAGEREF _Toc36482499 \h </w:instrText>
        </w:r>
        <w:r w:rsidR="003D12A3">
          <w:rPr>
            <w:webHidden/>
          </w:rPr>
        </w:r>
        <w:r w:rsidR="003D12A3">
          <w:rPr>
            <w:webHidden/>
          </w:rPr>
          <w:fldChar w:fldCharType="separate"/>
        </w:r>
        <w:r w:rsidR="003D12A3">
          <w:rPr>
            <w:webHidden/>
          </w:rPr>
          <w:t>3</w:t>
        </w:r>
        <w:r w:rsidR="003D12A3">
          <w:rPr>
            <w:webHidden/>
          </w:rPr>
          <w:fldChar w:fldCharType="end"/>
        </w:r>
      </w:hyperlink>
    </w:p>
    <w:p w:rsidR="003D12A3" w:rsidRDefault="003C1FFD">
      <w:pPr>
        <w:pStyle w:val="Innehll1"/>
        <w:rPr>
          <w:rFonts w:asciiTheme="minorHAnsi" w:eastAsiaTheme="minorEastAsia" w:hAnsiTheme="minorHAnsi" w:cstheme="minorBidi"/>
          <w:sz w:val="22"/>
          <w:szCs w:val="22"/>
        </w:rPr>
      </w:pPr>
      <w:hyperlink w:anchor="_Toc36482500" w:history="1">
        <w:r w:rsidR="003D12A3" w:rsidRPr="000F51EE">
          <w:rPr>
            <w:rStyle w:val="Hyperlnk"/>
          </w:rPr>
          <w:t>Förvaltning</w:t>
        </w:r>
        <w:r w:rsidR="003D12A3">
          <w:rPr>
            <w:webHidden/>
          </w:rPr>
          <w:tab/>
        </w:r>
        <w:r w:rsidR="003D12A3">
          <w:rPr>
            <w:webHidden/>
          </w:rPr>
          <w:fldChar w:fldCharType="begin"/>
        </w:r>
        <w:r w:rsidR="003D12A3">
          <w:rPr>
            <w:webHidden/>
          </w:rPr>
          <w:instrText xml:space="preserve"> PAGEREF _Toc36482500 \h </w:instrText>
        </w:r>
        <w:r w:rsidR="003D12A3">
          <w:rPr>
            <w:webHidden/>
          </w:rPr>
        </w:r>
        <w:r w:rsidR="003D12A3">
          <w:rPr>
            <w:webHidden/>
          </w:rPr>
          <w:fldChar w:fldCharType="separate"/>
        </w:r>
        <w:r w:rsidR="003D12A3">
          <w:rPr>
            <w:webHidden/>
          </w:rPr>
          <w:t>4</w:t>
        </w:r>
        <w:r w:rsidR="003D12A3">
          <w:rPr>
            <w:webHidden/>
          </w:rPr>
          <w:fldChar w:fldCharType="end"/>
        </w:r>
      </w:hyperlink>
    </w:p>
    <w:p w:rsidR="003D12A3" w:rsidRDefault="003C1FFD">
      <w:pPr>
        <w:pStyle w:val="Innehll2"/>
        <w:tabs>
          <w:tab w:val="right" w:pos="8352"/>
        </w:tabs>
        <w:rPr>
          <w:rFonts w:asciiTheme="minorHAnsi" w:eastAsiaTheme="minorEastAsia" w:hAnsiTheme="minorHAnsi" w:cstheme="minorBidi"/>
          <w:noProof/>
          <w:sz w:val="22"/>
          <w:szCs w:val="22"/>
        </w:rPr>
      </w:pPr>
      <w:hyperlink w:anchor="_Toc36482501" w:history="1">
        <w:r w:rsidR="003D12A3" w:rsidRPr="000F51EE">
          <w:rPr>
            <w:rStyle w:val="Hyperlnk"/>
            <w:noProof/>
          </w:rPr>
          <w:t>Anknuten förvaltning</w:t>
        </w:r>
        <w:r w:rsidR="003D12A3">
          <w:rPr>
            <w:noProof/>
            <w:webHidden/>
          </w:rPr>
          <w:tab/>
        </w:r>
        <w:r w:rsidR="003D12A3">
          <w:rPr>
            <w:noProof/>
            <w:webHidden/>
          </w:rPr>
          <w:fldChar w:fldCharType="begin"/>
        </w:r>
        <w:r w:rsidR="003D12A3">
          <w:rPr>
            <w:noProof/>
            <w:webHidden/>
          </w:rPr>
          <w:instrText xml:space="preserve"> PAGEREF _Toc36482501 \h </w:instrText>
        </w:r>
        <w:r w:rsidR="003D12A3">
          <w:rPr>
            <w:noProof/>
            <w:webHidden/>
          </w:rPr>
        </w:r>
        <w:r w:rsidR="003D12A3">
          <w:rPr>
            <w:noProof/>
            <w:webHidden/>
          </w:rPr>
          <w:fldChar w:fldCharType="separate"/>
        </w:r>
        <w:r w:rsidR="003D12A3">
          <w:rPr>
            <w:noProof/>
            <w:webHidden/>
          </w:rPr>
          <w:t>4</w:t>
        </w:r>
        <w:r w:rsidR="003D12A3">
          <w:rPr>
            <w:noProof/>
            <w:webHidden/>
          </w:rPr>
          <w:fldChar w:fldCharType="end"/>
        </w:r>
      </w:hyperlink>
    </w:p>
    <w:p w:rsidR="003D12A3" w:rsidRDefault="003C1FFD">
      <w:pPr>
        <w:pStyle w:val="Innehll2"/>
        <w:tabs>
          <w:tab w:val="right" w:pos="8352"/>
        </w:tabs>
        <w:rPr>
          <w:rFonts w:asciiTheme="minorHAnsi" w:eastAsiaTheme="minorEastAsia" w:hAnsiTheme="minorHAnsi" w:cstheme="minorBidi"/>
          <w:noProof/>
          <w:sz w:val="22"/>
          <w:szCs w:val="22"/>
        </w:rPr>
      </w:pPr>
      <w:hyperlink w:anchor="_Toc36482502" w:history="1">
        <w:r w:rsidR="003D12A3" w:rsidRPr="000F51EE">
          <w:rPr>
            <w:rStyle w:val="Hyperlnk"/>
            <w:noProof/>
          </w:rPr>
          <w:t>Övergripande ansvar för förvaltningen</w:t>
        </w:r>
        <w:r w:rsidR="003D12A3">
          <w:rPr>
            <w:noProof/>
            <w:webHidden/>
          </w:rPr>
          <w:tab/>
        </w:r>
        <w:r w:rsidR="003D12A3">
          <w:rPr>
            <w:noProof/>
            <w:webHidden/>
          </w:rPr>
          <w:fldChar w:fldCharType="begin"/>
        </w:r>
        <w:r w:rsidR="003D12A3">
          <w:rPr>
            <w:noProof/>
            <w:webHidden/>
          </w:rPr>
          <w:instrText xml:space="preserve"> PAGEREF _Toc36482502 \h </w:instrText>
        </w:r>
        <w:r w:rsidR="003D12A3">
          <w:rPr>
            <w:noProof/>
            <w:webHidden/>
          </w:rPr>
        </w:r>
        <w:r w:rsidR="003D12A3">
          <w:rPr>
            <w:noProof/>
            <w:webHidden/>
          </w:rPr>
          <w:fldChar w:fldCharType="separate"/>
        </w:r>
        <w:r w:rsidR="003D12A3">
          <w:rPr>
            <w:noProof/>
            <w:webHidden/>
          </w:rPr>
          <w:t>4</w:t>
        </w:r>
        <w:r w:rsidR="003D12A3">
          <w:rPr>
            <w:noProof/>
            <w:webHidden/>
          </w:rPr>
          <w:fldChar w:fldCharType="end"/>
        </w:r>
      </w:hyperlink>
    </w:p>
    <w:p w:rsidR="003D12A3" w:rsidRDefault="003C1FFD">
      <w:pPr>
        <w:pStyle w:val="Innehll2"/>
        <w:tabs>
          <w:tab w:val="right" w:pos="8352"/>
        </w:tabs>
        <w:rPr>
          <w:rFonts w:asciiTheme="minorHAnsi" w:eastAsiaTheme="minorEastAsia" w:hAnsiTheme="minorHAnsi" w:cstheme="minorBidi"/>
          <w:noProof/>
          <w:sz w:val="22"/>
          <w:szCs w:val="22"/>
        </w:rPr>
      </w:pPr>
      <w:hyperlink w:anchor="_Toc36482503" w:history="1">
        <w:r w:rsidR="003D12A3" w:rsidRPr="000F51EE">
          <w:rPr>
            <w:rStyle w:val="Hyperlnk"/>
            <w:noProof/>
          </w:rPr>
          <w:t>Ekonomisk förvaltning</w:t>
        </w:r>
        <w:r w:rsidR="003D12A3">
          <w:rPr>
            <w:noProof/>
            <w:webHidden/>
          </w:rPr>
          <w:tab/>
        </w:r>
        <w:r w:rsidR="003D12A3">
          <w:rPr>
            <w:noProof/>
            <w:webHidden/>
          </w:rPr>
          <w:fldChar w:fldCharType="begin"/>
        </w:r>
        <w:r w:rsidR="003D12A3">
          <w:rPr>
            <w:noProof/>
            <w:webHidden/>
          </w:rPr>
          <w:instrText xml:space="preserve"> PAGEREF _Toc36482503 \h </w:instrText>
        </w:r>
        <w:r w:rsidR="003D12A3">
          <w:rPr>
            <w:noProof/>
            <w:webHidden/>
          </w:rPr>
        </w:r>
        <w:r w:rsidR="003D12A3">
          <w:rPr>
            <w:noProof/>
            <w:webHidden/>
          </w:rPr>
          <w:fldChar w:fldCharType="separate"/>
        </w:r>
        <w:r w:rsidR="003D12A3">
          <w:rPr>
            <w:noProof/>
            <w:webHidden/>
          </w:rPr>
          <w:t>5</w:t>
        </w:r>
        <w:r w:rsidR="003D12A3">
          <w:rPr>
            <w:noProof/>
            <w:webHidden/>
          </w:rPr>
          <w:fldChar w:fldCharType="end"/>
        </w:r>
      </w:hyperlink>
    </w:p>
    <w:p w:rsidR="003D12A3" w:rsidRDefault="003C1FFD">
      <w:pPr>
        <w:pStyle w:val="Innehll3"/>
        <w:tabs>
          <w:tab w:val="right" w:pos="8352"/>
        </w:tabs>
        <w:rPr>
          <w:rFonts w:asciiTheme="minorHAnsi" w:eastAsiaTheme="minorEastAsia" w:hAnsiTheme="minorHAnsi" w:cstheme="minorBidi"/>
          <w:noProof/>
          <w:sz w:val="22"/>
          <w:szCs w:val="22"/>
        </w:rPr>
      </w:pPr>
      <w:hyperlink w:anchor="_Toc36482504" w:history="1">
        <w:r w:rsidR="003D12A3" w:rsidRPr="000F51EE">
          <w:rPr>
            <w:rStyle w:val="Hyperlnk"/>
            <w:noProof/>
          </w:rPr>
          <w:t>Löpande förvaltning</w:t>
        </w:r>
        <w:r w:rsidR="003D12A3">
          <w:rPr>
            <w:noProof/>
            <w:webHidden/>
          </w:rPr>
          <w:tab/>
        </w:r>
        <w:r w:rsidR="003D12A3">
          <w:rPr>
            <w:noProof/>
            <w:webHidden/>
          </w:rPr>
          <w:fldChar w:fldCharType="begin"/>
        </w:r>
        <w:r w:rsidR="003D12A3">
          <w:rPr>
            <w:noProof/>
            <w:webHidden/>
          </w:rPr>
          <w:instrText xml:space="preserve"> PAGEREF _Toc36482504 \h </w:instrText>
        </w:r>
        <w:r w:rsidR="003D12A3">
          <w:rPr>
            <w:noProof/>
            <w:webHidden/>
          </w:rPr>
        </w:r>
        <w:r w:rsidR="003D12A3">
          <w:rPr>
            <w:noProof/>
            <w:webHidden/>
          </w:rPr>
          <w:fldChar w:fldCharType="separate"/>
        </w:r>
        <w:r w:rsidR="003D12A3">
          <w:rPr>
            <w:noProof/>
            <w:webHidden/>
          </w:rPr>
          <w:t>5</w:t>
        </w:r>
        <w:r w:rsidR="003D12A3">
          <w:rPr>
            <w:noProof/>
            <w:webHidden/>
          </w:rPr>
          <w:fldChar w:fldCharType="end"/>
        </w:r>
      </w:hyperlink>
    </w:p>
    <w:p w:rsidR="003D12A3" w:rsidRDefault="003C1FFD">
      <w:pPr>
        <w:pStyle w:val="Innehll3"/>
        <w:tabs>
          <w:tab w:val="right" w:pos="8352"/>
        </w:tabs>
        <w:rPr>
          <w:rFonts w:asciiTheme="minorHAnsi" w:eastAsiaTheme="minorEastAsia" w:hAnsiTheme="minorHAnsi" w:cstheme="minorBidi"/>
          <w:noProof/>
          <w:sz w:val="22"/>
          <w:szCs w:val="22"/>
        </w:rPr>
      </w:pPr>
      <w:hyperlink w:anchor="_Toc36482505" w:history="1">
        <w:r w:rsidR="003D12A3" w:rsidRPr="000F51EE">
          <w:rPr>
            <w:rStyle w:val="Hyperlnk"/>
            <w:noProof/>
          </w:rPr>
          <w:t>Löpande redovisning samt upprättande av bokslut och årsredovisning.</w:t>
        </w:r>
        <w:r w:rsidR="003D12A3">
          <w:rPr>
            <w:noProof/>
            <w:webHidden/>
          </w:rPr>
          <w:tab/>
        </w:r>
        <w:r w:rsidR="003D12A3">
          <w:rPr>
            <w:noProof/>
            <w:webHidden/>
          </w:rPr>
          <w:fldChar w:fldCharType="begin"/>
        </w:r>
        <w:r w:rsidR="003D12A3">
          <w:rPr>
            <w:noProof/>
            <w:webHidden/>
          </w:rPr>
          <w:instrText xml:space="preserve"> PAGEREF _Toc36482505 \h </w:instrText>
        </w:r>
        <w:r w:rsidR="003D12A3">
          <w:rPr>
            <w:noProof/>
            <w:webHidden/>
          </w:rPr>
        </w:r>
        <w:r w:rsidR="003D12A3">
          <w:rPr>
            <w:noProof/>
            <w:webHidden/>
          </w:rPr>
          <w:fldChar w:fldCharType="separate"/>
        </w:r>
        <w:r w:rsidR="003D12A3">
          <w:rPr>
            <w:noProof/>
            <w:webHidden/>
          </w:rPr>
          <w:t>5</w:t>
        </w:r>
        <w:r w:rsidR="003D12A3">
          <w:rPr>
            <w:noProof/>
            <w:webHidden/>
          </w:rPr>
          <w:fldChar w:fldCharType="end"/>
        </w:r>
      </w:hyperlink>
    </w:p>
    <w:p w:rsidR="003D12A3" w:rsidRDefault="003C1FFD">
      <w:pPr>
        <w:pStyle w:val="Innehll3"/>
        <w:tabs>
          <w:tab w:val="right" w:pos="8352"/>
        </w:tabs>
        <w:rPr>
          <w:rFonts w:asciiTheme="minorHAnsi" w:eastAsiaTheme="minorEastAsia" w:hAnsiTheme="minorHAnsi" w:cstheme="minorBidi"/>
          <w:noProof/>
          <w:sz w:val="22"/>
          <w:szCs w:val="22"/>
        </w:rPr>
      </w:pPr>
      <w:hyperlink w:anchor="_Toc36482506" w:history="1">
        <w:r w:rsidR="003D12A3" w:rsidRPr="000F51EE">
          <w:rPr>
            <w:rStyle w:val="Hyperlnk"/>
            <w:noProof/>
          </w:rPr>
          <w:t>Medelsförvaltning</w:t>
        </w:r>
        <w:r w:rsidR="003D12A3">
          <w:rPr>
            <w:noProof/>
            <w:webHidden/>
          </w:rPr>
          <w:tab/>
        </w:r>
        <w:r w:rsidR="003D12A3">
          <w:rPr>
            <w:noProof/>
            <w:webHidden/>
          </w:rPr>
          <w:fldChar w:fldCharType="begin"/>
        </w:r>
        <w:r w:rsidR="003D12A3">
          <w:rPr>
            <w:noProof/>
            <w:webHidden/>
          </w:rPr>
          <w:instrText xml:space="preserve"> PAGEREF _Toc36482506 \h </w:instrText>
        </w:r>
        <w:r w:rsidR="003D12A3">
          <w:rPr>
            <w:noProof/>
            <w:webHidden/>
          </w:rPr>
        </w:r>
        <w:r w:rsidR="003D12A3">
          <w:rPr>
            <w:noProof/>
            <w:webHidden/>
          </w:rPr>
          <w:fldChar w:fldCharType="separate"/>
        </w:r>
        <w:r w:rsidR="003D12A3">
          <w:rPr>
            <w:noProof/>
            <w:webHidden/>
          </w:rPr>
          <w:t>5</w:t>
        </w:r>
        <w:r w:rsidR="003D12A3">
          <w:rPr>
            <w:noProof/>
            <w:webHidden/>
          </w:rPr>
          <w:fldChar w:fldCharType="end"/>
        </w:r>
      </w:hyperlink>
    </w:p>
    <w:p w:rsidR="003D12A3" w:rsidRDefault="003C1FFD">
      <w:pPr>
        <w:pStyle w:val="Innehll3"/>
        <w:tabs>
          <w:tab w:val="right" w:pos="8352"/>
        </w:tabs>
        <w:rPr>
          <w:rFonts w:asciiTheme="minorHAnsi" w:eastAsiaTheme="minorEastAsia" w:hAnsiTheme="minorHAnsi" w:cstheme="minorBidi"/>
          <w:noProof/>
          <w:sz w:val="22"/>
          <w:szCs w:val="22"/>
        </w:rPr>
      </w:pPr>
      <w:hyperlink w:anchor="_Toc36482507" w:history="1">
        <w:r w:rsidR="003D12A3" w:rsidRPr="000F51EE">
          <w:rPr>
            <w:rStyle w:val="Hyperlnk"/>
            <w:noProof/>
          </w:rPr>
          <w:t>Deklarationer och redovisning till Länsstyrelse</w:t>
        </w:r>
        <w:r w:rsidR="003D12A3">
          <w:rPr>
            <w:noProof/>
            <w:webHidden/>
          </w:rPr>
          <w:tab/>
        </w:r>
        <w:r w:rsidR="003D12A3">
          <w:rPr>
            <w:noProof/>
            <w:webHidden/>
          </w:rPr>
          <w:fldChar w:fldCharType="begin"/>
        </w:r>
        <w:r w:rsidR="003D12A3">
          <w:rPr>
            <w:noProof/>
            <w:webHidden/>
          </w:rPr>
          <w:instrText xml:space="preserve"> PAGEREF _Toc36482507 \h </w:instrText>
        </w:r>
        <w:r w:rsidR="003D12A3">
          <w:rPr>
            <w:noProof/>
            <w:webHidden/>
          </w:rPr>
        </w:r>
        <w:r w:rsidR="003D12A3">
          <w:rPr>
            <w:noProof/>
            <w:webHidden/>
          </w:rPr>
          <w:fldChar w:fldCharType="separate"/>
        </w:r>
        <w:r w:rsidR="003D12A3">
          <w:rPr>
            <w:noProof/>
            <w:webHidden/>
          </w:rPr>
          <w:t>6</w:t>
        </w:r>
        <w:r w:rsidR="003D12A3">
          <w:rPr>
            <w:noProof/>
            <w:webHidden/>
          </w:rPr>
          <w:fldChar w:fldCharType="end"/>
        </w:r>
      </w:hyperlink>
    </w:p>
    <w:p w:rsidR="003D12A3" w:rsidRDefault="003C1FFD">
      <w:pPr>
        <w:pStyle w:val="Innehll2"/>
        <w:tabs>
          <w:tab w:val="right" w:pos="8352"/>
        </w:tabs>
        <w:rPr>
          <w:rFonts w:asciiTheme="minorHAnsi" w:eastAsiaTheme="minorEastAsia" w:hAnsiTheme="minorHAnsi" w:cstheme="minorBidi"/>
          <w:noProof/>
          <w:sz w:val="22"/>
          <w:szCs w:val="22"/>
        </w:rPr>
      </w:pPr>
      <w:hyperlink w:anchor="_Toc36482508" w:history="1">
        <w:r w:rsidR="003D12A3" w:rsidRPr="000F51EE">
          <w:rPr>
            <w:rStyle w:val="Hyperlnk"/>
            <w:noProof/>
          </w:rPr>
          <w:t>Allmän förvaltning</w:t>
        </w:r>
        <w:r w:rsidR="003D12A3">
          <w:rPr>
            <w:noProof/>
            <w:webHidden/>
          </w:rPr>
          <w:tab/>
        </w:r>
        <w:r w:rsidR="003D12A3">
          <w:rPr>
            <w:noProof/>
            <w:webHidden/>
          </w:rPr>
          <w:fldChar w:fldCharType="begin"/>
        </w:r>
        <w:r w:rsidR="003D12A3">
          <w:rPr>
            <w:noProof/>
            <w:webHidden/>
          </w:rPr>
          <w:instrText xml:space="preserve"> PAGEREF _Toc36482508 \h </w:instrText>
        </w:r>
        <w:r w:rsidR="003D12A3">
          <w:rPr>
            <w:noProof/>
            <w:webHidden/>
          </w:rPr>
        </w:r>
        <w:r w:rsidR="003D12A3">
          <w:rPr>
            <w:noProof/>
            <w:webHidden/>
          </w:rPr>
          <w:fldChar w:fldCharType="separate"/>
        </w:r>
        <w:r w:rsidR="003D12A3">
          <w:rPr>
            <w:noProof/>
            <w:webHidden/>
          </w:rPr>
          <w:t>6</w:t>
        </w:r>
        <w:r w:rsidR="003D12A3">
          <w:rPr>
            <w:noProof/>
            <w:webHidden/>
          </w:rPr>
          <w:fldChar w:fldCharType="end"/>
        </w:r>
      </w:hyperlink>
    </w:p>
    <w:p w:rsidR="003D12A3" w:rsidRDefault="003C1FFD">
      <w:pPr>
        <w:pStyle w:val="Innehll1"/>
        <w:rPr>
          <w:rFonts w:asciiTheme="minorHAnsi" w:eastAsiaTheme="minorEastAsia" w:hAnsiTheme="minorHAnsi" w:cstheme="minorBidi"/>
          <w:sz w:val="22"/>
          <w:szCs w:val="22"/>
        </w:rPr>
      </w:pPr>
      <w:hyperlink w:anchor="_Toc36482509" w:history="1">
        <w:r w:rsidR="003D12A3" w:rsidRPr="000F51EE">
          <w:rPr>
            <w:rStyle w:val="Hyperlnk"/>
          </w:rPr>
          <w:t>Förvaltningsersättning</w:t>
        </w:r>
        <w:r w:rsidR="003D12A3">
          <w:rPr>
            <w:webHidden/>
          </w:rPr>
          <w:tab/>
        </w:r>
        <w:r w:rsidR="003D12A3">
          <w:rPr>
            <w:webHidden/>
          </w:rPr>
          <w:fldChar w:fldCharType="begin"/>
        </w:r>
        <w:r w:rsidR="003D12A3">
          <w:rPr>
            <w:webHidden/>
          </w:rPr>
          <w:instrText xml:space="preserve"> PAGEREF _Toc36482509 \h </w:instrText>
        </w:r>
        <w:r w:rsidR="003D12A3">
          <w:rPr>
            <w:webHidden/>
          </w:rPr>
        </w:r>
        <w:r w:rsidR="003D12A3">
          <w:rPr>
            <w:webHidden/>
          </w:rPr>
          <w:fldChar w:fldCharType="separate"/>
        </w:r>
        <w:r w:rsidR="003D12A3">
          <w:rPr>
            <w:webHidden/>
          </w:rPr>
          <w:t>7</w:t>
        </w:r>
        <w:r w:rsidR="003D12A3">
          <w:rPr>
            <w:webHidden/>
          </w:rPr>
          <w:fldChar w:fldCharType="end"/>
        </w:r>
      </w:hyperlink>
    </w:p>
    <w:p w:rsidR="003D12A3" w:rsidRDefault="003C1FFD">
      <w:pPr>
        <w:pStyle w:val="Innehll1"/>
        <w:rPr>
          <w:rFonts w:asciiTheme="minorHAnsi" w:eastAsiaTheme="minorEastAsia" w:hAnsiTheme="minorHAnsi" w:cstheme="minorBidi"/>
          <w:sz w:val="22"/>
          <w:szCs w:val="22"/>
        </w:rPr>
      </w:pPr>
      <w:hyperlink w:anchor="_Toc36482510" w:history="1">
        <w:r w:rsidR="003D12A3" w:rsidRPr="000F51EE">
          <w:rPr>
            <w:rStyle w:val="Hyperlnk"/>
          </w:rPr>
          <w:t>Tillsyn</w:t>
        </w:r>
        <w:r w:rsidR="003D12A3">
          <w:rPr>
            <w:webHidden/>
          </w:rPr>
          <w:tab/>
        </w:r>
        <w:r w:rsidR="003D12A3">
          <w:rPr>
            <w:webHidden/>
          </w:rPr>
          <w:fldChar w:fldCharType="begin"/>
        </w:r>
        <w:r w:rsidR="003D12A3">
          <w:rPr>
            <w:webHidden/>
          </w:rPr>
          <w:instrText xml:space="preserve"> PAGEREF _Toc36482510 \h </w:instrText>
        </w:r>
        <w:r w:rsidR="003D12A3">
          <w:rPr>
            <w:webHidden/>
          </w:rPr>
        </w:r>
        <w:r w:rsidR="003D12A3">
          <w:rPr>
            <w:webHidden/>
          </w:rPr>
          <w:fldChar w:fldCharType="separate"/>
        </w:r>
        <w:r w:rsidR="003D12A3">
          <w:rPr>
            <w:webHidden/>
          </w:rPr>
          <w:t>7</w:t>
        </w:r>
        <w:r w:rsidR="003D12A3">
          <w:rPr>
            <w:webHidden/>
          </w:rPr>
          <w:fldChar w:fldCharType="end"/>
        </w:r>
      </w:hyperlink>
    </w:p>
    <w:p w:rsidR="003D12A3" w:rsidRDefault="003C1FFD">
      <w:pPr>
        <w:pStyle w:val="Innehll1"/>
        <w:rPr>
          <w:rFonts w:asciiTheme="minorHAnsi" w:eastAsiaTheme="minorEastAsia" w:hAnsiTheme="minorHAnsi" w:cstheme="minorBidi"/>
          <w:sz w:val="22"/>
          <w:szCs w:val="22"/>
        </w:rPr>
      </w:pPr>
      <w:hyperlink w:anchor="_Toc36482511" w:history="1">
        <w:r w:rsidR="003D12A3" w:rsidRPr="000F51EE">
          <w:rPr>
            <w:rStyle w:val="Hyperlnk"/>
          </w:rPr>
          <w:t>Revision</w:t>
        </w:r>
        <w:r w:rsidR="003D12A3">
          <w:rPr>
            <w:webHidden/>
          </w:rPr>
          <w:tab/>
        </w:r>
        <w:r w:rsidR="003D12A3">
          <w:rPr>
            <w:webHidden/>
          </w:rPr>
          <w:fldChar w:fldCharType="begin"/>
        </w:r>
        <w:r w:rsidR="003D12A3">
          <w:rPr>
            <w:webHidden/>
          </w:rPr>
          <w:instrText xml:space="preserve"> PAGEREF _Toc36482511 \h </w:instrText>
        </w:r>
        <w:r w:rsidR="003D12A3">
          <w:rPr>
            <w:webHidden/>
          </w:rPr>
        </w:r>
        <w:r w:rsidR="003D12A3">
          <w:rPr>
            <w:webHidden/>
          </w:rPr>
          <w:fldChar w:fldCharType="separate"/>
        </w:r>
        <w:r w:rsidR="003D12A3">
          <w:rPr>
            <w:webHidden/>
          </w:rPr>
          <w:t>7</w:t>
        </w:r>
        <w:r w:rsidR="003D12A3">
          <w:rPr>
            <w:webHidden/>
          </w:rPr>
          <w:fldChar w:fldCharType="end"/>
        </w:r>
      </w:hyperlink>
    </w:p>
    <w:p w:rsidR="003D12A3" w:rsidRDefault="003C1FFD">
      <w:pPr>
        <w:pStyle w:val="Innehll1"/>
        <w:rPr>
          <w:rFonts w:asciiTheme="minorHAnsi" w:eastAsiaTheme="minorEastAsia" w:hAnsiTheme="minorHAnsi" w:cstheme="minorBidi"/>
          <w:sz w:val="22"/>
          <w:szCs w:val="22"/>
        </w:rPr>
      </w:pPr>
      <w:hyperlink w:anchor="_Toc36482512" w:history="1">
        <w:r w:rsidR="003D12A3" w:rsidRPr="000F51EE">
          <w:rPr>
            <w:rStyle w:val="Hyperlnk"/>
          </w:rPr>
          <w:t>Offentlighetsprincipen</w:t>
        </w:r>
        <w:r w:rsidR="003D12A3">
          <w:rPr>
            <w:webHidden/>
          </w:rPr>
          <w:tab/>
        </w:r>
        <w:r w:rsidR="003D12A3">
          <w:rPr>
            <w:webHidden/>
          </w:rPr>
          <w:fldChar w:fldCharType="begin"/>
        </w:r>
        <w:r w:rsidR="003D12A3">
          <w:rPr>
            <w:webHidden/>
          </w:rPr>
          <w:instrText xml:space="preserve"> PAGEREF _Toc36482512 \h </w:instrText>
        </w:r>
        <w:r w:rsidR="003D12A3">
          <w:rPr>
            <w:webHidden/>
          </w:rPr>
        </w:r>
        <w:r w:rsidR="003D12A3">
          <w:rPr>
            <w:webHidden/>
          </w:rPr>
          <w:fldChar w:fldCharType="separate"/>
        </w:r>
        <w:r w:rsidR="003D12A3">
          <w:rPr>
            <w:webHidden/>
          </w:rPr>
          <w:t>8</w:t>
        </w:r>
        <w:r w:rsidR="003D12A3">
          <w:rPr>
            <w:webHidden/>
          </w:rPr>
          <w:fldChar w:fldCharType="end"/>
        </w:r>
      </w:hyperlink>
    </w:p>
    <w:p w:rsidR="00254DD9" w:rsidRDefault="003C096A" w:rsidP="00E275DB">
      <w:pPr>
        <w:rPr>
          <w:lang w:bidi="syr-SY"/>
        </w:rPr>
      </w:pPr>
      <w:r>
        <w:rPr>
          <w:lang w:bidi="syr-SY"/>
        </w:rPr>
        <w:fldChar w:fldCharType="end"/>
      </w:r>
    </w:p>
    <w:p w:rsidR="00E275DB" w:rsidRDefault="00E275DB" w:rsidP="00E275DB">
      <w:pPr>
        <w:rPr>
          <w:lang w:bidi="syr-SY"/>
        </w:rPr>
      </w:pPr>
    </w:p>
    <w:p w:rsidR="00821EA2" w:rsidRPr="00821EA2" w:rsidRDefault="00AF3D20" w:rsidP="00821EA2">
      <w:pPr>
        <w:pStyle w:val="Rubrik1"/>
      </w:pPr>
      <w:r>
        <w:br w:type="page"/>
      </w:r>
      <w:bookmarkStart w:id="1" w:name="_Toc36482499"/>
      <w:r w:rsidR="00821EA2" w:rsidRPr="00821EA2">
        <w:t>Bakgrund</w:t>
      </w:r>
      <w:bookmarkEnd w:id="1"/>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Bestämmelserna i stiftelselagen (1994:1220) tillämpas vid kommunens förvaltning av stiftelser.</w:t>
      </w:r>
    </w:p>
    <w:p w:rsidR="00821EA2" w:rsidRPr="00821EA2" w:rsidRDefault="00821EA2" w:rsidP="00821EA2">
      <w:pPr>
        <w:tabs>
          <w:tab w:val="left" w:pos="851"/>
          <w:tab w:val="left" w:pos="4111"/>
        </w:tabs>
        <w:ind w:right="1418"/>
        <w:rPr>
          <w:rFonts w:ascii="Garamond" w:hAnsi="Garamond"/>
          <w:sz w:val="24"/>
          <w:lang w:bidi="syr-SY"/>
        </w:rPr>
      </w:pPr>
    </w:p>
    <w:p w:rsidR="006F357D"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En stiftelse bildas genom att egendom enligt förordnande av en eller flera stiftare avskiljs för att varaktigt förvaltas som en självständig förmögenhet för ett bestämt ändamål. Stiftelsens egendom ska anses vara avskild när den har tagits om hand av någon som har åtagit sig att förvalta den i enlighet med stiftelseförordnandet.</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Enligt stiftelselagen</w:t>
      </w:r>
      <w:r w:rsidR="00544B25">
        <w:rPr>
          <w:rFonts w:ascii="Garamond" w:hAnsi="Garamond"/>
          <w:sz w:val="24"/>
          <w:lang w:bidi="syr-SY"/>
        </w:rPr>
        <w:t xml:space="preserve"> och vad som framkommer av förarbetena till stiftelselagen</w:t>
      </w:r>
      <w:r w:rsidRPr="00821EA2">
        <w:rPr>
          <w:rFonts w:ascii="Garamond" w:hAnsi="Garamond"/>
          <w:sz w:val="24"/>
          <w:lang w:bidi="syr-SY"/>
        </w:rPr>
        <w:t xml:space="preserve"> är det alltid kommunstyrelsen som är förvaltare för donationsstiftelser. Detta gäller oavsett om stiftelseförordnandet anger något annat eller om donationen tagits emot av annan än kommunstyrelsen. Enskilda nämnder har inte rätt att ta emot donationer.</w:t>
      </w:r>
      <w:r w:rsidR="00544B25">
        <w:rPr>
          <w:rFonts w:ascii="Garamond" w:hAnsi="Garamond"/>
          <w:sz w:val="24"/>
          <w:lang w:bidi="syr-SY"/>
        </w:rPr>
        <w:t xml:space="preserve"> </w:t>
      </w:r>
    </w:p>
    <w:p w:rsidR="00821EA2" w:rsidRDefault="00821EA2" w:rsidP="00821EA2">
      <w:pPr>
        <w:tabs>
          <w:tab w:val="left" w:pos="851"/>
          <w:tab w:val="left" w:pos="4111"/>
        </w:tabs>
        <w:ind w:right="1418"/>
        <w:rPr>
          <w:rFonts w:ascii="Garamond" w:hAnsi="Garamond"/>
          <w:sz w:val="24"/>
          <w:lang w:bidi="syr-SY"/>
        </w:rPr>
      </w:pPr>
    </w:p>
    <w:p w:rsidR="006F357D" w:rsidRDefault="006F357D" w:rsidP="00821EA2">
      <w:pPr>
        <w:tabs>
          <w:tab w:val="left" w:pos="851"/>
          <w:tab w:val="left" w:pos="4111"/>
        </w:tabs>
        <w:ind w:right="1418"/>
        <w:rPr>
          <w:rFonts w:ascii="Garamond" w:hAnsi="Garamond"/>
          <w:sz w:val="24"/>
          <w:lang w:bidi="syr-SY"/>
        </w:rPr>
      </w:pPr>
      <w:r w:rsidRPr="006F357D">
        <w:rPr>
          <w:rFonts w:ascii="Garamond" w:hAnsi="Garamond"/>
          <w:sz w:val="24"/>
          <w:lang w:bidi="syr-SY"/>
        </w:rPr>
        <w:t xml:space="preserve">En förvaltad stiftelse driver generellt inte kommunal verksamhet utan förvaltar medel enligt donatorns vilja, det kan typiskt handla om att ge ekonomiskt stöd för ett särskilt ändamål.  </w:t>
      </w:r>
    </w:p>
    <w:p w:rsidR="006F357D" w:rsidRDefault="006F357D" w:rsidP="00821EA2">
      <w:pPr>
        <w:tabs>
          <w:tab w:val="left" w:pos="851"/>
          <w:tab w:val="left" w:pos="4111"/>
        </w:tabs>
        <w:ind w:right="1418"/>
        <w:rPr>
          <w:rFonts w:ascii="Garamond" w:hAnsi="Garamond"/>
          <w:sz w:val="24"/>
          <w:lang w:bidi="syr-SY"/>
        </w:rPr>
      </w:pPr>
    </w:p>
    <w:p w:rsidR="006F357D" w:rsidRDefault="006F357D" w:rsidP="00821EA2">
      <w:pPr>
        <w:tabs>
          <w:tab w:val="left" w:pos="851"/>
          <w:tab w:val="left" w:pos="4111"/>
        </w:tabs>
        <w:ind w:right="1418"/>
        <w:rPr>
          <w:rFonts w:ascii="Garamond" w:hAnsi="Garamond"/>
          <w:sz w:val="24"/>
          <w:lang w:bidi="syr-SY"/>
        </w:rPr>
      </w:pPr>
      <w:r w:rsidRPr="006F357D">
        <w:rPr>
          <w:rFonts w:ascii="Garamond" w:hAnsi="Garamond"/>
          <w:sz w:val="24"/>
          <w:lang w:bidi="syr-SY"/>
        </w:rPr>
        <w:t xml:space="preserve">Kommuner förvaltar ofta ett större eller mindre antal förvaltade stiftelser, som över tid har överlämnats till kommunen från </w:t>
      </w:r>
      <w:r>
        <w:rPr>
          <w:rFonts w:ascii="Garamond" w:hAnsi="Garamond"/>
          <w:sz w:val="24"/>
          <w:lang w:bidi="syr-SY"/>
        </w:rPr>
        <w:t xml:space="preserve">donatorer. Stiftelserna tillhör och </w:t>
      </w:r>
      <w:r w:rsidRPr="006F357D">
        <w:rPr>
          <w:rFonts w:ascii="Garamond" w:hAnsi="Garamond"/>
          <w:sz w:val="24"/>
          <w:lang w:bidi="syr-SY"/>
        </w:rPr>
        <w:t>ingår inte</w:t>
      </w:r>
      <w:r>
        <w:rPr>
          <w:rFonts w:ascii="Garamond" w:hAnsi="Garamond"/>
          <w:sz w:val="24"/>
          <w:lang w:bidi="syr-SY"/>
        </w:rPr>
        <w:t xml:space="preserve"> i</w:t>
      </w:r>
      <w:r w:rsidRPr="006F357D">
        <w:rPr>
          <w:rFonts w:ascii="Garamond" w:hAnsi="Garamond"/>
          <w:sz w:val="24"/>
          <w:lang w:bidi="syr-SY"/>
        </w:rPr>
        <w:t xml:space="preserve"> kommunens egen verksamhet, uppgiften för kommunen är att förvalta stiftelsen enligt donatorns vilja.</w:t>
      </w:r>
    </w:p>
    <w:p w:rsidR="006F357D" w:rsidRPr="00821EA2" w:rsidRDefault="006F357D"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När kommunstyrelsen tar emot en stiftelse åtar man sig att dels förvalta stiftelsen i enlighet med stiftelseförordnandet, dels att förvalta den i enlighet med stiftelselagen. Därför </w:t>
      </w:r>
      <w:r w:rsidR="00264C10">
        <w:rPr>
          <w:rFonts w:ascii="Garamond" w:hAnsi="Garamond"/>
          <w:sz w:val="24"/>
          <w:lang w:bidi="syr-SY"/>
        </w:rPr>
        <w:t>ska</w:t>
      </w:r>
      <w:r w:rsidRPr="00821EA2">
        <w:rPr>
          <w:rFonts w:ascii="Garamond" w:hAnsi="Garamond"/>
          <w:sz w:val="24"/>
          <w:lang w:bidi="syr-SY"/>
        </w:rPr>
        <w:t xml:space="preserve"> kommunstyrelsen, innan stiftelsen tas emot, klarlägga konsekvenserna av stiftelseförordnandets villkor.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Stiftelseför</w:t>
      </w:r>
      <w:r w:rsidR="00264C10">
        <w:rPr>
          <w:rFonts w:ascii="Garamond" w:hAnsi="Garamond"/>
          <w:sz w:val="24"/>
          <w:lang w:bidi="syr-SY"/>
        </w:rPr>
        <w:t>ordnandet</w:t>
      </w:r>
      <w:r w:rsidRPr="00821EA2">
        <w:rPr>
          <w:rFonts w:ascii="Garamond" w:hAnsi="Garamond"/>
          <w:sz w:val="24"/>
          <w:lang w:bidi="syr-SY"/>
        </w:rPr>
        <w:t xml:space="preserve"> ska vara skriftligt och undertecknat av stiftaren/stiftarna. Av stiftelseförordnandet ska framgå stiftelsens ändamål och vilken egendom som stiftaren har tänkt sig att tillskjuta. En fullständig ändamålsbenämning bör innefatta:</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numPr>
          <w:ilvl w:val="0"/>
          <w:numId w:val="4"/>
        </w:numPr>
        <w:tabs>
          <w:tab w:val="left" w:pos="851"/>
          <w:tab w:val="left" w:pos="4111"/>
        </w:tabs>
        <w:ind w:right="1418"/>
        <w:rPr>
          <w:rFonts w:ascii="Garamond" w:hAnsi="Garamond"/>
          <w:sz w:val="24"/>
          <w:lang w:bidi="syr-SY"/>
        </w:rPr>
      </w:pPr>
      <w:r w:rsidRPr="00821EA2">
        <w:rPr>
          <w:rFonts w:ascii="Garamond" w:hAnsi="Garamond"/>
          <w:sz w:val="24"/>
          <w:lang w:bidi="syr-SY"/>
        </w:rPr>
        <w:t>Syfte, inom vilket område stiftelsen skall verka eller vad den skall verka för.</w:t>
      </w:r>
    </w:p>
    <w:p w:rsidR="00821EA2" w:rsidRPr="00821EA2" w:rsidRDefault="00821EA2" w:rsidP="00821EA2">
      <w:pPr>
        <w:numPr>
          <w:ilvl w:val="0"/>
          <w:numId w:val="4"/>
        </w:numPr>
        <w:tabs>
          <w:tab w:val="left" w:pos="851"/>
          <w:tab w:val="left" w:pos="4111"/>
        </w:tabs>
        <w:ind w:right="1418"/>
        <w:rPr>
          <w:rFonts w:ascii="Garamond" w:hAnsi="Garamond"/>
          <w:sz w:val="24"/>
          <w:lang w:bidi="syr-SY"/>
        </w:rPr>
      </w:pPr>
      <w:r w:rsidRPr="00821EA2">
        <w:rPr>
          <w:rFonts w:ascii="Garamond" w:hAnsi="Garamond"/>
          <w:sz w:val="24"/>
          <w:lang w:bidi="syr-SY"/>
        </w:rPr>
        <w:t>Verksamhetsföremål, hur stiftelsen skall främja sitt syfte.</w:t>
      </w:r>
    </w:p>
    <w:p w:rsidR="00821EA2" w:rsidRPr="00821EA2" w:rsidRDefault="00821EA2" w:rsidP="00821EA2">
      <w:pPr>
        <w:numPr>
          <w:ilvl w:val="0"/>
          <w:numId w:val="4"/>
        </w:numPr>
        <w:tabs>
          <w:tab w:val="left" w:pos="851"/>
          <w:tab w:val="left" w:pos="4111"/>
        </w:tabs>
        <w:ind w:right="1418"/>
        <w:rPr>
          <w:rFonts w:ascii="Garamond" w:hAnsi="Garamond"/>
          <w:sz w:val="24"/>
          <w:lang w:bidi="syr-SY"/>
        </w:rPr>
      </w:pPr>
      <w:r w:rsidRPr="00821EA2">
        <w:rPr>
          <w:rFonts w:ascii="Garamond" w:hAnsi="Garamond"/>
          <w:sz w:val="24"/>
          <w:lang w:bidi="syr-SY"/>
        </w:rPr>
        <w:t>Destinatärskrets, vilka som skall få ta del av stiftelsens medel</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Om donator i sin livstid vill överlämna en donation som har ett ändamål som ligger nära en befintlig samstiftelse, bör kommunstyrelsen föreslå donatorn att donationen får läggas till denna samstiftelse.</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Om syftet med en ny stiftelse är att tillgodose ändamål som inte ligger inom kommunens kompetensområde ska kommunstyrelsen avstå från att ta emot stiftelsen. Kommunstyrelsen bör även avstå att ta emot stiftelser vars kapital understiger en och halv miljon kronor. Detta för att säkerställa att stiftelsen har ett kapital som är tillräckligt stort för att säkerställa att det över tid finns medel tillgängliga för utdelning. </w:t>
      </w:r>
      <w:r w:rsidR="00264C10">
        <w:rPr>
          <w:rFonts w:ascii="Garamond" w:hAnsi="Garamond"/>
          <w:sz w:val="24"/>
          <w:lang w:bidi="syr-SY"/>
        </w:rPr>
        <w:t>Donationer av lägre belopp ska endast tas emot om gåvan avser ett kapitaltillskott till en befintlig stiftelse.</w:t>
      </w:r>
    </w:p>
    <w:p w:rsidR="00821EA2" w:rsidRPr="00821EA2" w:rsidRDefault="00821EA2" w:rsidP="00821EA2">
      <w:pPr>
        <w:pStyle w:val="Rubrik1"/>
      </w:pPr>
      <w:bookmarkStart w:id="2" w:name="_Toc36482500"/>
      <w:r w:rsidRPr="00821EA2">
        <w:t>Förvaltning</w:t>
      </w:r>
      <w:bookmarkEnd w:id="2"/>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Sedan en stiftelse mottagits är det </w:t>
      </w:r>
      <w:r w:rsidR="00A46105">
        <w:rPr>
          <w:rFonts w:ascii="Garamond" w:hAnsi="Garamond"/>
          <w:sz w:val="24"/>
          <w:lang w:bidi="syr-SY"/>
        </w:rPr>
        <w:t>stiftelsen förvaltare</w:t>
      </w:r>
      <w:r w:rsidRPr="00821EA2">
        <w:rPr>
          <w:rFonts w:ascii="Garamond" w:hAnsi="Garamond"/>
          <w:sz w:val="24"/>
          <w:lang w:bidi="syr-SY"/>
        </w:rPr>
        <w:t xml:space="preserve"> som – inom ramen för de villkor som angivits i respektive stiftelseförordnande – utövar de rättsliga befogenheter med avseende på egendomen eller vad som trätt i dess ställe. Föreskrifterna i stiftelseförordnandet skall följas vid förvaltningen av stiftelsens angelägenheter, om inte föreskrifterna s</w:t>
      </w:r>
      <w:r w:rsidR="00AB017C">
        <w:rPr>
          <w:rFonts w:ascii="Garamond" w:hAnsi="Garamond"/>
          <w:sz w:val="24"/>
          <w:lang w:bidi="syr-SY"/>
        </w:rPr>
        <w:t>trider mot någon bestämmelse i s</w:t>
      </w:r>
      <w:r w:rsidRPr="00821EA2">
        <w:rPr>
          <w:rFonts w:ascii="Garamond" w:hAnsi="Garamond"/>
          <w:sz w:val="24"/>
          <w:lang w:bidi="syr-SY"/>
        </w:rPr>
        <w:t>tiftelselagen.</w:t>
      </w:r>
    </w:p>
    <w:p w:rsidR="00821EA2" w:rsidRPr="00821EA2" w:rsidRDefault="00821EA2" w:rsidP="00AB017C">
      <w:pPr>
        <w:pStyle w:val="Rubrik2"/>
      </w:pPr>
      <w:bookmarkStart w:id="3" w:name="_Toc36482501"/>
      <w:r w:rsidRPr="00821EA2">
        <w:t>Anknuten förvaltning</w:t>
      </w:r>
      <w:bookmarkEnd w:id="3"/>
    </w:p>
    <w:p w:rsidR="00821EA2" w:rsidRDefault="00AB017C" w:rsidP="00821EA2">
      <w:pPr>
        <w:tabs>
          <w:tab w:val="left" w:pos="851"/>
          <w:tab w:val="left" w:pos="4111"/>
        </w:tabs>
        <w:ind w:right="1418"/>
        <w:rPr>
          <w:rFonts w:ascii="Garamond" w:hAnsi="Garamond"/>
          <w:sz w:val="24"/>
          <w:lang w:bidi="syr-SY"/>
        </w:rPr>
      </w:pPr>
      <w:r>
        <w:rPr>
          <w:rFonts w:ascii="Garamond" w:hAnsi="Garamond"/>
          <w:sz w:val="24"/>
          <w:lang w:bidi="syr-SY"/>
        </w:rPr>
        <w:t>När förvaltningen görs av en juridisk person föreligger så kallad anknuten förvaltning. Den juridiska personen är stiftelsens förvaltare och svarar för att föreskrifterna i stiftelseförordnandet följs. I en kommun är det kommunstyrelsen som i egenskap av förvaltarens högsta verkställande organ (enligt lagstiftarens mening) är stiftelsens förvaltare.</w:t>
      </w:r>
      <w:r w:rsidR="00D66629">
        <w:rPr>
          <w:rStyle w:val="Fotnotsreferens"/>
          <w:rFonts w:ascii="Garamond" w:hAnsi="Garamond"/>
          <w:sz w:val="24"/>
          <w:lang w:bidi="syr-SY"/>
        </w:rPr>
        <w:footnoteReference w:id="1"/>
      </w:r>
      <w:r>
        <w:rPr>
          <w:rFonts w:ascii="Garamond" w:hAnsi="Garamond"/>
          <w:sz w:val="24"/>
          <w:lang w:bidi="syr-SY"/>
        </w:rPr>
        <w:t xml:space="preserve"> </w:t>
      </w:r>
    </w:p>
    <w:p w:rsidR="00A46105" w:rsidRDefault="00A46105" w:rsidP="00A46105">
      <w:pPr>
        <w:tabs>
          <w:tab w:val="left" w:pos="851"/>
          <w:tab w:val="left" w:pos="4111"/>
        </w:tabs>
        <w:ind w:right="1418"/>
        <w:rPr>
          <w:rFonts w:ascii="Garamond" w:hAnsi="Garamond"/>
          <w:sz w:val="24"/>
          <w:lang w:bidi="syr-SY"/>
        </w:rPr>
      </w:pPr>
    </w:p>
    <w:p w:rsidR="00C06E0A" w:rsidRDefault="00A46105" w:rsidP="00C06E0A">
      <w:pPr>
        <w:tabs>
          <w:tab w:val="left" w:pos="851"/>
          <w:tab w:val="left" w:pos="4111"/>
        </w:tabs>
        <w:ind w:right="1418"/>
      </w:pPr>
      <w:r>
        <w:rPr>
          <w:rFonts w:ascii="Garamond" w:hAnsi="Garamond"/>
          <w:sz w:val="24"/>
          <w:lang w:bidi="syr-SY"/>
        </w:rPr>
        <w:t>I det fall det framgår av stiftelseförordnandet att en nämnd ska besluta om utdelning från stiftelsen ska kommunstyrelsen som förv</w:t>
      </w:r>
      <w:r w:rsidR="00C06E0A">
        <w:rPr>
          <w:rFonts w:ascii="Garamond" w:hAnsi="Garamond"/>
          <w:sz w:val="24"/>
          <w:lang w:bidi="syr-SY"/>
        </w:rPr>
        <w:t>altare säkerställa att det sker på ett sådant sätt att stiftelsens tillgångar används som stiftaren föreskrivit. Nämnden ska</w:t>
      </w:r>
      <w:r w:rsidR="00C06E0A" w:rsidRPr="00C06E0A">
        <w:rPr>
          <w:rFonts w:ascii="Garamond" w:hAnsi="Garamond"/>
          <w:sz w:val="24"/>
          <w:lang w:bidi="syr-SY"/>
        </w:rPr>
        <w:t xml:space="preserve"> i övrigt inte ha någon befattning</w:t>
      </w:r>
      <w:r w:rsidR="00C06E0A">
        <w:rPr>
          <w:rFonts w:ascii="Garamond" w:hAnsi="Garamond"/>
          <w:sz w:val="24"/>
          <w:lang w:bidi="syr-SY"/>
        </w:rPr>
        <w:t xml:space="preserve"> med stiftelsens angelägenheter. </w:t>
      </w:r>
    </w:p>
    <w:p w:rsidR="00821EA2" w:rsidRPr="00821EA2" w:rsidRDefault="00821EA2" w:rsidP="00AB017C">
      <w:pPr>
        <w:pStyle w:val="Rubrik2"/>
      </w:pPr>
      <w:bookmarkStart w:id="4" w:name="_Toc36482502"/>
      <w:r w:rsidRPr="00821EA2">
        <w:t>Övergripande ansvar för förvaltningen</w:t>
      </w:r>
      <w:bookmarkEnd w:id="4"/>
    </w:p>
    <w:p w:rsidR="00B727DA"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Kommunstyrelsen har det yttersta ansvaret för stiftelsernas förvaltning och att stiftelserna följer föreskrifterna i stiftelseför</w:t>
      </w:r>
      <w:r w:rsidR="00B727DA">
        <w:rPr>
          <w:rFonts w:ascii="Garamond" w:hAnsi="Garamond"/>
          <w:sz w:val="24"/>
          <w:lang w:bidi="syr-SY"/>
        </w:rPr>
        <w:t xml:space="preserve">ordnandet samt Stiftelselagen. </w:t>
      </w:r>
    </w:p>
    <w:p w:rsidR="00B727DA" w:rsidRDefault="00B727DA"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Kommunstyrelsen beslutar om ansökan om permutation.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Ekonomikontoret har på uppdrag av kommunstyrelsen det övergripande ansvaret för stiftelseförvaltningen i övrigt.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Ekonomikontoret svarar för att stiftelsen fullgör sin bokföringsskyldighet m.m. enligt bokföringslagen (1999:1078) och att stiftelseförordnandet och övriga handlingar avseende stiftelsen förvaras på ett ordnat och betryggande sätt. </w:t>
      </w:r>
    </w:p>
    <w:p w:rsidR="00821EA2" w:rsidRPr="00821EA2" w:rsidRDefault="00821EA2" w:rsidP="00821EA2">
      <w:pPr>
        <w:tabs>
          <w:tab w:val="left" w:pos="851"/>
          <w:tab w:val="left" w:pos="4111"/>
        </w:tabs>
        <w:ind w:right="1418"/>
        <w:rPr>
          <w:rFonts w:ascii="Garamond" w:hAnsi="Garamond"/>
          <w:sz w:val="24"/>
          <w:lang w:bidi="syr-SY"/>
        </w:rPr>
      </w:pPr>
    </w:p>
    <w:p w:rsidR="002F5ACA" w:rsidRDefault="00821EA2" w:rsidP="002F5ACA">
      <w:pPr>
        <w:tabs>
          <w:tab w:val="left" w:pos="851"/>
          <w:tab w:val="left" w:pos="4111"/>
        </w:tabs>
        <w:ind w:right="1418"/>
        <w:rPr>
          <w:rFonts w:ascii="Garamond" w:hAnsi="Garamond"/>
          <w:sz w:val="24"/>
          <w:lang w:bidi="syr-SY"/>
        </w:rPr>
      </w:pPr>
      <w:r w:rsidRPr="00821EA2">
        <w:rPr>
          <w:rFonts w:ascii="Garamond" w:hAnsi="Garamond"/>
          <w:sz w:val="24"/>
          <w:lang w:bidi="syr-SY"/>
        </w:rPr>
        <w:t xml:space="preserve">Stiftelser som är bokföringsskyldiga är i regel skyldiga att upprätta årsredovisning enligt reglerna i årsredovisningslag (1995:1554). </w:t>
      </w:r>
      <w:r w:rsidR="002F5ACA" w:rsidRPr="00821EA2">
        <w:rPr>
          <w:rFonts w:ascii="Garamond" w:hAnsi="Garamond"/>
          <w:sz w:val="24"/>
          <w:lang w:bidi="syr-SY"/>
        </w:rPr>
        <w:t xml:space="preserve">En stiftelse är bokföringsskyldig om tillgångarna överstiger en och en halv miljon kronor (försäljningsvärde, taxeringsvärde). </w:t>
      </w:r>
      <w:r w:rsidR="002F5ACA">
        <w:rPr>
          <w:rFonts w:ascii="Garamond" w:hAnsi="Garamond"/>
          <w:sz w:val="24"/>
          <w:lang w:bidi="syr-SY"/>
        </w:rPr>
        <w:t xml:space="preserve">Årsredovisning för stiftelser med anknuten förvaltning ska skrivas under av kommunstyrelsen. </w:t>
      </w:r>
    </w:p>
    <w:p w:rsidR="002F5ACA" w:rsidRDefault="002F5ACA" w:rsidP="002F5ACA">
      <w:pPr>
        <w:tabs>
          <w:tab w:val="left" w:pos="851"/>
          <w:tab w:val="left" w:pos="4111"/>
        </w:tabs>
        <w:ind w:right="1418"/>
        <w:rPr>
          <w:rFonts w:ascii="Garamond" w:hAnsi="Garamond"/>
          <w:sz w:val="24"/>
          <w:lang w:bidi="syr-SY"/>
        </w:rPr>
      </w:pPr>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Undantagna är stiftelser vars tillgångar uteslutande får användas till förmån för medlemmar av en eller vissa släkter (så kallade familjestiftelser) och som är bokföringsskyldiga endast på grund av att tillgångarnas värde överstiger en och en halv miljon kronor. Dessa stiftelser behöver inte upprätta årsredovisning. </w:t>
      </w:r>
    </w:p>
    <w:p w:rsidR="002F5ACA" w:rsidRPr="00821EA2" w:rsidRDefault="002F5ACA"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Stiftelse som inte är bokföringsskyldig ska upprätta en sammanställning enligt 3 kap. 2 § stiftelselagen. Av sammanställningen ska framgå tillgångar och skulder vid räkenskapsårets början och slut samt inkomster och </w:t>
      </w:r>
      <w:r w:rsidR="000F43C2">
        <w:rPr>
          <w:rFonts w:ascii="Garamond" w:hAnsi="Garamond"/>
          <w:sz w:val="24"/>
          <w:lang w:bidi="syr-SY"/>
        </w:rPr>
        <w:t>u</w:t>
      </w:r>
      <w:r w:rsidRPr="00821EA2">
        <w:rPr>
          <w:rFonts w:ascii="Garamond" w:hAnsi="Garamond"/>
          <w:sz w:val="24"/>
          <w:lang w:bidi="syr-SY"/>
        </w:rPr>
        <w:t xml:space="preserve">tgifter under räkenskapsåret. I sammanställningen ska även anges värdet av stiftelsens tillgångar vid räkenskapsårets slut.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Årsredovisningar och sammanställningar enligt 3 kap. 2 § stiftelselagen ska årligen </w:t>
      </w:r>
      <w:r w:rsidR="002F5ACA">
        <w:rPr>
          <w:rFonts w:ascii="Garamond" w:hAnsi="Garamond"/>
          <w:sz w:val="24"/>
          <w:lang w:bidi="syr-SY"/>
        </w:rPr>
        <w:t>upprättas</w:t>
      </w:r>
      <w:r w:rsidRPr="00821EA2">
        <w:rPr>
          <w:rFonts w:ascii="Garamond" w:hAnsi="Garamond"/>
          <w:sz w:val="24"/>
          <w:lang w:bidi="syr-SY"/>
        </w:rPr>
        <w:t xml:space="preserve"> av</w:t>
      </w:r>
      <w:r w:rsidR="002F5ACA">
        <w:rPr>
          <w:rFonts w:ascii="Garamond" w:hAnsi="Garamond"/>
          <w:sz w:val="24"/>
          <w:lang w:bidi="syr-SY"/>
        </w:rPr>
        <w:t xml:space="preserve"> ekonomikontoret att underställas kommunstyrelsen för godkännande. </w:t>
      </w:r>
      <w:r w:rsidRPr="00821EA2">
        <w:rPr>
          <w:rFonts w:ascii="Garamond" w:hAnsi="Garamond"/>
          <w:sz w:val="24"/>
          <w:lang w:bidi="syr-SY"/>
        </w:rPr>
        <w:t xml:space="preserve">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9E6E1A" w:rsidP="00821EA2">
      <w:pPr>
        <w:tabs>
          <w:tab w:val="left" w:pos="851"/>
          <w:tab w:val="left" w:pos="4111"/>
        </w:tabs>
        <w:ind w:right="1418"/>
        <w:rPr>
          <w:rFonts w:ascii="Garamond" w:hAnsi="Garamond"/>
          <w:sz w:val="24"/>
          <w:lang w:bidi="syr-SY"/>
        </w:rPr>
      </w:pPr>
      <w:r>
        <w:rPr>
          <w:rFonts w:ascii="Garamond" w:hAnsi="Garamond"/>
          <w:sz w:val="24"/>
          <w:lang w:bidi="syr-SY"/>
        </w:rPr>
        <w:t>Ekonomikontoret</w:t>
      </w:r>
      <w:r w:rsidR="00821EA2" w:rsidRPr="00821EA2">
        <w:rPr>
          <w:rFonts w:ascii="Garamond" w:hAnsi="Garamond"/>
          <w:sz w:val="24"/>
          <w:lang w:bidi="syr-SY"/>
        </w:rPr>
        <w:t xml:space="preserve"> ska årligen upprätta en redogörelse över stiftelseförvaltningen föregående år som ska underställas kommunstyrelsen för godkännande.</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AB017C">
      <w:pPr>
        <w:pStyle w:val="Rubrik2"/>
      </w:pPr>
      <w:bookmarkStart w:id="5" w:name="_Toc36482503"/>
      <w:r w:rsidRPr="00821EA2">
        <w:t>Ekonomisk förvaltning</w:t>
      </w:r>
      <w:bookmarkEnd w:id="5"/>
      <w:r w:rsidRPr="00821EA2">
        <w:t xml:space="preserve"> </w:t>
      </w: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Kapitalförvaltningen skall tjäna två syften:</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numPr>
          <w:ilvl w:val="0"/>
          <w:numId w:val="5"/>
        </w:numPr>
        <w:tabs>
          <w:tab w:val="left" w:pos="851"/>
          <w:tab w:val="left" w:pos="4111"/>
        </w:tabs>
        <w:ind w:right="1418"/>
        <w:rPr>
          <w:rFonts w:ascii="Garamond" w:hAnsi="Garamond"/>
          <w:sz w:val="24"/>
          <w:lang w:bidi="syr-SY"/>
        </w:rPr>
      </w:pPr>
      <w:r w:rsidRPr="00821EA2">
        <w:rPr>
          <w:rFonts w:ascii="Garamond" w:hAnsi="Garamond"/>
          <w:sz w:val="24"/>
          <w:lang w:bidi="syr-SY"/>
        </w:rPr>
        <w:t>Att uppfylla skyldigheterna mot donatorerna och de destinatärer de har velat sörja för genom sin donation.</w:t>
      </w:r>
    </w:p>
    <w:p w:rsidR="00821EA2" w:rsidRPr="00821EA2" w:rsidRDefault="00821EA2" w:rsidP="00821EA2">
      <w:pPr>
        <w:numPr>
          <w:ilvl w:val="0"/>
          <w:numId w:val="5"/>
        </w:numPr>
        <w:tabs>
          <w:tab w:val="left" w:pos="851"/>
          <w:tab w:val="left" w:pos="4111"/>
        </w:tabs>
        <w:ind w:right="1418"/>
        <w:rPr>
          <w:rFonts w:ascii="Garamond" w:hAnsi="Garamond"/>
          <w:sz w:val="24"/>
          <w:lang w:bidi="syr-SY"/>
        </w:rPr>
      </w:pPr>
      <w:r w:rsidRPr="00821EA2">
        <w:rPr>
          <w:rFonts w:ascii="Garamond" w:hAnsi="Garamond"/>
          <w:sz w:val="24"/>
          <w:lang w:bidi="syr-SY"/>
        </w:rPr>
        <w:t>Att donatorer kan känna sig övertygade om att deras donation tas väl om hand och placeras i enlighet med stiftelselagens bestämmelser.</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På uppdrag av kommunstyrelsen handhar </w:t>
      </w:r>
      <w:r w:rsidR="000F43C2">
        <w:rPr>
          <w:rFonts w:ascii="Garamond" w:hAnsi="Garamond"/>
          <w:sz w:val="24"/>
          <w:lang w:bidi="syr-SY"/>
        </w:rPr>
        <w:t>ekonomikontoret</w:t>
      </w:r>
      <w:r w:rsidRPr="00821EA2">
        <w:rPr>
          <w:rFonts w:ascii="Garamond" w:hAnsi="Garamond"/>
          <w:sz w:val="24"/>
          <w:lang w:bidi="syr-SY"/>
        </w:rPr>
        <w:t xml:space="preserve"> den ekonomiska förvaltningen för samtliga stiftelser. Uppdraget omfattar:</w:t>
      </w:r>
    </w:p>
    <w:p w:rsidR="00821EA2" w:rsidRPr="00821EA2" w:rsidRDefault="00821EA2" w:rsidP="00B727DA">
      <w:pPr>
        <w:pStyle w:val="Rubrik3"/>
      </w:pPr>
      <w:bookmarkStart w:id="6" w:name="_Toc36482504"/>
      <w:r w:rsidRPr="00821EA2">
        <w:t>Löpande förvaltning</w:t>
      </w:r>
      <w:bookmarkEnd w:id="6"/>
    </w:p>
    <w:p w:rsidR="00821EA2" w:rsidRPr="00821EA2" w:rsidRDefault="000F43C2" w:rsidP="00821EA2">
      <w:pPr>
        <w:tabs>
          <w:tab w:val="left" w:pos="851"/>
          <w:tab w:val="left" w:pos="4111"/>
        </w:tabs>
        <w:ind w:right="1418"/>
        <w:rPr>
          <w:rFonts w:ascii="Garamond" w:hAnsi="Garamond"/>
          <w:sz w:val="24"/>
          <w:lang w:bidi="syr-SY"/>
        </w:rPr>
      </w:pPr>
      <w:r>
        <w:rPr>
          <w:rFonts w:ascii="Garamond" w:hAnsi="Garamond"/>
          <w:sz w:val="24"/>
          <w:lang w:bidi="syr-SY"/>
        </w:rPr>
        <w:t>Ekonomikontoret</w:t>
      </w:r>
      <w:r w:rsidR="00821EA2" w:rsidRPr="00821EA2">
        <w:rPr>
          <w:rFonts w:ascii="Garamond" w:hAnsi="Garamond"/>
          <w:sz w:val="24"/>
          <w:lang w:bidi="syr-SY"/>
        </w:rPr>
        <w:t xml:space="preserve"> ska sköta den löpande förvaltningen enligt kommunstyrelsens riktlinjer och anvisningar. Ekonomiavdelningen ska vidta de åtgärder som är nödvändiga för att stiftelsernas bokföring ska fullgöras i överensstämmelse med lag och för att medelsförvaltningen skall skötas på ett betryggande sätt.</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B727DA">
      <w:pPr>
        <w:pStyle w:val="Rubrik3"/>
      </w:pPr>
      <w:bookmarkStart w:id="7" w:name="_Toc36482505"/>
      <w:r w:rsidRPr="00821EA2">
        <w:t>Löpande redovisning samt upprättande av bokslut och årsredovisning.</w:t>
      </w:r>
      <w:bookmarkEnd w:id="7"/>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Varje stiftelses räkenskaper ska särredovisas. Stiftelsemedel får på intet sätt sammanblandas med kommunala medel. Redovisning sker med beaktande av bokföringslagen samt god redovisningssed. Årsredovisningar upprättas i enlighet med Årsredovisningslagen och Bokföringsnämndens allmänna råd.</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B727DA">
      <w:pPr>
        <w:pStyle w:val="Rubrik3"/>
      </w:pPr>
      <w:bookmarkStart w:id="8" w:name="_Toc36482506"/>
      <w:r w:rsidRPr="00821EA2">
        <w:t>Medelsförvaltning</w:t>
      </w:r>
      <w:bookmarkEnd w:id="8"/>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För stiftelsernas medelsförvaltning får så kallad samförvaltning tillämpas, såvida inte donator meddelat föreskrift om enskild placering. Den gemensamma avkastningen fördelas proportionellt i förhållande till stiftelsens andel av den totala förmögenheten. Vid placering av stiftelsernas kapital gäller stift</w:t>
      </w:r>
      <w:r w:rsidR="00335ED8">
        <w:rPr>
          <w:rFonts w:ascii="Garamond" w:hAnsi="Garamond"/>
          <w:sz w:val="24"/>
          <w:lang w:bidi="syr-SY"/>
        </w:rPr>
        <w:t>elselagens föreskrifter samt i förekommande fall k</w:t>
      </w:r>
      <w:r w:rsidR="00FA1CA3">
        <w:rPr>
          <w:rFonts w:ascii="Garamond" w:hAnsi="Garamond"/>
          <w:sz w:val="24"/>
          <w:lang w:bidi="syr-SY"/>
        </w:rPr>
        <w:t>ommunens placeringsföreskrifter.</w:t>
      </w:r>
      <w:r w:rsidRPr="00821EA2">
        <w:rPr>
          <w:rFonts w:ascii="Garamond" w:hAnsi="Garamond"/>
          <w:sz w:val="24"/>
          <w:lang w:bidi="syr-SY"/>
        </w:rPr>
        <w:t>. Om diskretionär förvaltning tillämpas bör en upphandling ske och avtal upprättas med vald värdepappersförvaltare.</w:t>
      </w:r>
    </w:p>
    <w:p w:rsidR="00821EA2" w:rsidRPr="00821EA2" w:rsidRDefault="00821EA2" w:rsidP="00B727DA">
      <w:pPr>
        <w:pStyle w:val="Rubrik3"/>
      </w:pPr>
      <w:bookmarkStart w:id="9" w:name="_Toc36482507"/>
      <w:r w:rsidRPr="00821EA2">
        <w:t>Deklarationer och redovisning till Länsstyrelse</w:t>
      </w:r>
      <w:bookmarkEnd w:id="9"/>
    </w:p>
    <w:p w:rsidR="00821EA2" w:rsidRPr="00821EA2" w:rsidRDefault="000F43C2" w:rsidP="00821EA2">
      <w:pPr>
        <w:tabs>
          <w:tab w:val="left" w:pos="851"/>
          <w:tab w:val="left" w:pos="4111"/>
        </w:tabs>
        <w:ind w:right="1418"/>
        <w:rPr>
          <w:rFonts w:ascii="Garamond" w:hAnsi="Garamond"/>
          <w:sz w:val="24"/>
          <w:lang w:bidi="syr-SY"/>
        </w:rPr>
      </w:pPr>
      <w:r>
        <w:rPr>
          <w:rFonts w:ascii="Garamond" w:hAnsi="Garamond"/>
          <w:sz w:val="24"/>
          <w:lang w:bidi="syr-SY"/>
        </w:rPr>
        <w:t>Ekonomikontoret</w:t>
      </w:r>
      <w:r w:rsidR="00821EA2" w:rsidRPr="00821EA2">
        <w:rPr>
          <w:rFonts w:ascii="Garamond" w:hAnsi="Garamond"/>
          <w:sz w:val="24"/>
          <w:lang w:bidi="syr-SY"/>
        </w:rPr>
        <w:t xml:space="preserve"> bevakar frågor om skattebefrielse, jämkning etc. för samtliga stiftelser. Vidare ansvarar man för att inkomstdeklarationer och årsredovisningar lämnas in till respektive myndighet inom föreskriven tid.</w:t>
      </w:r>
    </w:p>
    <w:p w:rsidR="00821EA2" w:rsidRPr="00821EA2" w:rsidRDefault="00821EA2" w:rsidP="00AB017C">
      <w:pPr>
        <w:pStyle w:val="Rubrik2"/>
      </w:pPr>
      <w:bookmarkStart w:id="10" w:name="_Toc36482508"/>
      <w:r w:rsidRPr="00821EA2">
        <w:t>Allmän förvaltning</w:t>
      </w:r>
      <w:bookmarkEnd w:id="10"/>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Den allmänna förvaltningen omfattar ansvar för att den tillgängliga avkastningen används i enlighet med donatorers intentioner. Därvid ställs höga krav på att finna personer som uppfyller villkoren i bestämmelserna.</w:t>
      </w:r>
    </w:p>
    <w:p w:rsidR="00B727DA" w:rsidRDefault="00B727DA"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Förvaltarens handläggning av stiftelsens angelägenheter skall ske med tillämpning av de föreskrifter</w:t>
      </w:r>
      <w:r w:rsidR="00F17590">
        <w:rPr>
          <w:rFonts w:ascii="Garamond" w:hAnsi="Garamond"/>
          <w:sz w:val="24"/>
          <w:lang w:bidi="syr-SY"/>
        </w:rPr>
        <w:t xml:space="preserve"> som stiftelseförordnandet och s</w:t>
      </w:r>
      <w:r w:rsidRPr="00821EA2">
        <w:rPr>
          <w:rFonts w:ascii="Garamond" w:hAnsi="Garamond"/>
          <w:sz w:val="24"/>
          <w:lang w:bidi="syr-SY"/>
        </w:rPr>
        <w:t>tiftelselagen innehåller. Det regelsystem som normalt gäller för handläggningen av</w:t>
      </w: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kommunens angelägenheter, dvs. kommunallagen, är inte tillämpligt vid hanteringen av stiftelserna.</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En förvaltare kan hantera förvaltningen av ett stort antal avkastningsstiftelser. Det högsta verkställande organet (kommunstyrelsen) har i sådana fall ansetts ha rätt att delegera sina beslutsbefogenheter till ett inom förvaltaren befintligt organ eller ett organ som inrättas just för förvaltningen av stiftelserna.</w:t>
      </w:r>
    </w:p>
    <w:p w:rsidR="007C2F21" w:rsidRDefault="007C2F21" w:rsidP="007C2F21">
      <w:pPr>
        <w:ind w:right="1418"/>
        <w:rPr>
          <w:color w:val="1F497D"/>
        </w:rPr>
      </w:pPr>
    </w:p>
    <w:p w:rsidR="007C2F21" w:rsidRDefault="007C2F21" w:rsidP="007C2F21">
      <w:pPr>
        <w:ind w:right="1418"/>
        <w:rPr>
          <w:rFonts w:ascii="Garamond" w:hAnsi="Garamond"/>
          <w:sz w:val="24"/>
          <w:szCs w:val="24"/>
        </w:rPr>
      </w:pPr>
      <w:r>
        <w:rPr>
          <w:rFonts w:ascii="Garamond" w:hAnsi="Garamond"/>
          <w:sz w:val="24"/>
          <w:szCs w:val="24"/>
        </w:rPr>
        <w:t xml:space="preserve"> Den eller de nämnder som ansvarar för beslut av utdelning från stiftelserna kan till en eller flera tjänstepersoner ge i uppdrag att för utpekade stiftelser hantera följande uppgifter:</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Information till allmänheten, särskild målgrupp etc. om möjligheten att erhålla bidrag ur stiftelse.</w:t>
      </w: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Information till personer som arbetar med ”lämpliga destinatärer” om befintliga bidragsmöjligheter (t ex socialarbetare, diakoner, kuratorer, servicehuschefer, lärare).</w:t>
      </w: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Administration av ansökningar.</w:t>
      </w: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Beredning och beslut om utdelning i enlighet med stiftelseförordnande.</w:t>
      </w:r>
    </w:p>
    <w:p w:rsidR="00821EA2" w:rsidRPr="00821EA2" w:rsidRDefault="00821EA2" w:rsidP="00821EA2">
      <w:pPr>
        <w:tabs>
          <w:tab w:val="left" w:pos="851"/>
          <w:tab w:val="left" w:pos="4111"/>
        </w:tabs>
        <w:ind w:left="360" w:right="1418"/>
        <w:rPr>
          <w:rFonts w:ascii="Garamond" w:hAnsi="Garamond"/>
          <w:sz w:val="24"/>
          <w:lang w:bidi="syr-SY"/>
        </w:rPr>
      </w:pPr>
    </w:p>
    <w:p w:rsidR="00821EA2" w:rsidRPr="00821EA2" w:rsidRDefault="00821EA2" w:rsidP="00821EA2">
      <w:pPr>
        <w:tabs>
          <w:tab w:val="left" w:pos="851"/>
          <w:tab w:val="left" w:pos="4111"/>
        </w:tabs>
        <w:ind w:left="360" w:right="1418"/>
        <w:rPr>
          <w:rFonts w:ascii="Garamond" w:hAnsi="Garamond"/>
          <w:sz w:val="24"/>
          <w:lang w:bidi="syr-SY"/>
        </w:rPr>
      </w:pPr>
      <w:r w:rsidRPr="00821EA2">
        <w:rPr>
          <w:rFonts w:ascii="Garamond" w:hAnsi="Garamond"/>
          <w:sz w:val="24"/>
          <w:lang w:bidi="syr-SY"/>
        </w:rPr>
        <w:t xml:space="preserve">I de fall </w:t>
      </w:r>
      <w:r w:rsidR="00335ED8">
        <w:rPr>
          <w:rFonts w:ascii="Garamond" w:hAnsi="Garamond"/>
          <w:sz w:val="24"/>
          <w:lang w:bidi="syr-SY"/>
        </w:rPr>
        <w:t xml:space="preserve">kommunstyrelsen eller nämnd </w:t>
      </w:r>
      <w:r w:rsidRPr="00821EA2">
        <w:rPr>
          <w:rFonts w:ascii="Garamond" w:hAnsi="Garamond"/>
          <w:sz w:val="24"/>
          <w:lang w:bidi="syr-SY"/>
        </w:rPr>
        <w:t>överlåter uppdrag avseende förvaltning av stiftelser ställs följande krav på uppdragstagarna:</w:t>
      </w:r>
    </w:p>
    <w:p w:rsidR="00821EA2" w:rsidRPr="00821EA2" w:rsidRDefault="00821EA2" w:rsidP="00821EA2">
      <w:pPr>
        <w:tabs>
          <w:tab w:val="left" w:pos="851"/>
          <w:tab w:val="left" w:pos="4111"/>
        </w:tabs>
        <w:ind w:left="360" w:right="1418"/>
        <w:rPr>
          <w:rFonts w:ascii="Garamond" w:hAnsi="Garamond"/>
          <w:sz w:val="24"/>
          <w:lang w:bidi="syr-SY"/>
        </w:rPr>
      </w:pP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Det ska finnas rutiner för administration och handläggning.</w:t>
      </w:r>
    </w:p>
    <w:p w:rsid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Protokoll ska föras över de beslut som fattas rörande stiftelsen. Protokollet ska undertecknas av den som har varit protokollförare. Fattas beslut vid ett sammanträde, ska protokollet justeras av ordföranden, om denne inte har fört protokollet.</w:t>
      </w:r>
    </w:p>
    <w:p w:rsidR="00335ED8" w:rsidRPr="00821EA2" w:rsidRDefault="00335ED8" w:rsidP="00335ED8">
      <w:pPr>
        <w:numPr>
          <w:ilvl w:val="0"/>
          <w:numId w:val="6"/>
        </w:numPr>
        <w:tabs>
          <w:tab w:val="left" w:pos="851"/>
          <w:tab w:val="left" w:pos="4111"/>
        </w:tabs>
        <w:ind w:right="1418"/>
        <w:rPr>
          <w:rFonts w:ascii="Garamond" w:hAnsi="Garamond"/>
          <w:sz w:val="24"/>
          <w:lang w:bidi="syr-SY"/>
        </w:rPr>
      </w:pPr>
      <w:r>
        <w:rPr>
          <w:rFonts w:ascii="Garamond" w:hAnsi="Garamond"/>
          <w:sz w:val="24"/>
          <w:lang w:bidi="syr-SY"/>
        </w:rPr>
        <w:t>Ekonomikontoret</w:t>
      </w:r>
      <w:r w:rsidRPr="00821EA2">
        <w:rPr>
          <w:rFonts w:ascii="Garamond" w:hAnsi="Garamond"/>
          <w:sz w:val="24"/>
          <w:lang w:bidi="syr-SY"/>
        </w:rPr>
        <w:t xml:space="preserve"> ska informeras om det föreligger svårigheter med att hitta destinatärer eller om den av annan anledning inte är möjligt att uppfylla villkoren genom att dela ut den tillgängliga avkastningen.</w:t>
      </w: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 xml:space="preserve">Återrapportering till </w:t>
      </w:r>
      <w:r w:rsidR="009E6E1A">
        <w:rPr>
          <w:rFonts w:ascii="Garamond" w:hAnsi="Garamond"/>
          <w:sz w:val="24"/>
          <w:lang w:bidi="syr-SY"/>
        </w:rPr>
        <w:t>ekonomikontoret</w:t>
      </w:r>
      <w:r w:rsidRPr="00821EA2">
        <w:rPr>
          <w:rFonts w:ascii="Garamond" w:hAnsi="Garamond"/>
          <w:sz w:val="24"/>
          <w:lang w:bidi="syr-SY"/>
        </w:rPr>
        <w:t xml:space="preserve"> avseende de beslut som fattats ska ske kvartalsvis.</w:t>
      </w:r>
    </w:p>
    <w:p w:rsidR="00821EA2" w:rsidRPr="00821EA2" w:rsidRDefault="00821EA2" w:rsidP="00821EA2">
      <w:pPr>
        <w:numPr>
          <w:ilvl w:val="0"/>
          <w:numId w:val="6"/>
        </w:numPr>
        <w:tabs>
          <w:tab w:val="left" w:pos="851"/>
          <w:tab w:val="left" w:pos="4111"/>
        </w:tabs>
        <w:ind w:right="1418"/>
        <w:rPr>
          <w:rFonts w:ascii="Garamond" w:hAnsi="Garamond"/>
          <w:sz w:val="24"/>
          <w:lang w:bidi="syr-SY"/>
        </w:rPr>
      </w:pPr>
      <w:r w:rsidRPr="00821EA2">
        <w:rPr>
          <w:rFonts w:ascii="Garamond" w:hAnsi="Garamond"/>
          <w:sz w:val="24"/>
          <w:lang w:bidi="syr-SY"/>
        </w:rPr>
        <w:t>De ovan utpekade funktionerna har rätt att vidaredelegera uppgifter enligt ovan. En sådan vidaredelegation ska dokumenteras.</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Det ankommer på </w:t>
      </w:r>
      <w:r w:rsidR="000F43C2">
        <w:rPr>
          <w:rFonts w:ascii="Garamond" w:hAnsi="Garamond"/>
          <w:sz w:val="24"/>
          <w:lang w:bidi="syr-SY"/>
        </w:rPr>
        <w:t>ekonomikontoret</w:t>
      </w:r>
      <w:r w:rsidRPr="00821EA2">
        <w:rPr>
          <w:rFonts w:ascii="Garamond" w:hAnsi="Garamond"/>
          <w:sz w:val="24"/>
          <w:lang w:bidi="syr-SY"/>
        </w:rPr>
        <w:t xml:space="preserve"> att i anslutning till att respektive stiftelses redovisning avslutas årligen meddela berörd verksamhet vilket disponibelt belopp som är tillgängligt för utdelning. Vidare ankommer det på </w:t>
      </w:r>
      <w:r w:rsidR="009E6E1A">
        <w:rPr>
          <w:rFonts w:ascii="Garamond" w:hAnsi="Garamond"/>
          <w:sz w:val="24"/>
          <w:lang w:bidi="syr-SY"/>
        </w:rPr>
        <w:t>ekonomikontoret</w:t>
      </w:r>
      <w:r w:rsidRPr="00821EA2">
        <w:rPr>
          <w:rFonts w:ascii="Garamond" w:hAnsi="Garamond"/>
          <w:sz w:val="24"/>
          <w:lang w:bidi="syr-SY"/>
        </w:rPr>
        <w:t xml:space="preserve"> att i övrigt vara verksamheterna behjälplig i förvaltningsfrågor liksom att för kommunstyrelsens räkning fortlöpande följa upp att disponibla medel används.</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En stiftelse är i princip skattebefriad om dess ändamål är att främja vård och uppfostran av barn, stödja undervisning och utbildning, utöva hjälpverksamhet bland behövande, främja vetenskaplig forskning eller stärka rikets försvar. Om detta inte sker förfaller skattebefrielsen. Enligt praxis skall minst 80 % av nettoavkastningen (enligt skattemyndigheten) under en femårsperiod användas. </w:t>
      </w:r>
      <w:r w:rsidR="002F5ACA">
        <w:rPr>
          <w:rFonts w:ascii="Garamond" w:hAnsi="Garamond"/>
          <w:sz w:val="24"/>
          <w:lang w:bidi="syr-SY"/>
        </w:rPr>
        <w:t>Ekonomikontoret</w:t>
      </w:r>
      <w:r w:rsidRPr="00821EA2">
        <w:rPr>
          <w:rFonts w:ascii="Garamond" w:hAnsi="Garamond"/>
          <w:sz w:val="24"/>
          <w:lang w:bidi="syr-SY"/>
        </w:rPr>
        <w:t xml:space="preserve"> ansvarar för den löpande uppföljningen och håller reda på hur stor del av den löpande avkastningen som delats ut.</w:t>
      </w:r>
    </w:p>
    <w:p w:rsidR="00821EA2" w:rsidRPr="00821EA2" w:rsidRDefault="00821EA2" w:rsidP="0094114B">
      <w:pPr>
        <w:pStyle w:val="Rubrik1"/>
      </w:pPr>
      <w:bookmarkStart w:id="11" w:name="_Toc36482509"/>
      <w:r w:rsidRPr="00821EA2">
        <w:t>Förvaltningsersättning</w:t>
      </w:r>
      <w:bookmarkEnd w:id="11"/>
    </w:p>
    <w:p w:rsidR="000F43C2" w:rsidRDefault="00821EA2" w:rsidP="000F43C2">
      <w:pPr>
        <w:pStyle w:val="Brdtext1"/>
      </w:pPr>
      <w:r w:rsidRPr="00821EA2">
        <w:t>Kommunens kostnad fö</w:t>
      </w:r>
      <w:r w:rsidR="000F43C2">
        <w:t xml:space="preserve">r stiftelsernas förvaltning ska belasta stiftelserna enligt särskilt beslut. </w:t>
      </w:r>
    </w:p>
    <w:p w:rsidR="00821EA2" w:rsidRPr="00821EA2" w:rsidRDefault="000F43C2" w:rsidP="0094114B">
      <w:pPr>
        <w:pStyle w:val="Rubrik1"/>
      </w:pPr>
      <w:bookmarkStart w:id="12" w:name="_Toc36482510"/>
      <w:r>
        <w:t>T</w:t>
      </w:r>
      <w:r w:rsidR="00821EA2" w:rsidRPr="00821EA2">
        <w:t>illsyn</w:t>
      </w:r>
      <w:bookmarkEnd w:id="12"/>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Länsstyrelsen är tillsynsmyndighet. Samtliga stiftelser ska vara registrerade hos Länsstyrelsen.</w:t>
      </w:r>
    </w:p>
    <w:p w:rsidR="000F43C2" w:rsidRPr="00821EA2" w:rsidRDefault="000F43C2" w:rsidP="00821EA2">
      <w:pPr>
        <w:tabs>
          <w:tab w:val="left" w:pos="851"/>
          <w:tab w:val="left" w:pos="4111"/>
        </w:tabs>
        <w:ind w:right="1418"/>
        <w:rPr>
          <w:rFonts w:ascii="Garamond" w:hAnsi="Garamond"/>
          <w:sz w:val="24"/>
          <w:lang w:bidi="syr-SY"/>
        </w:rPr>
      </w:pPr>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Följande stiftelser är skyldiga att skicka in sin årsredovisning till Länsstyrelsen:</w:t>
      </w:r>
    </w:p>
    <w:p w:rsidR="000F43C2" w:rsidRPr="00821EA2" w:rsidRDefault="000F43C2" w:rsidP="00821EA2">
      <w:pPr>
        <w:tabs>
          <w:tab w:val="left" w:pos="851"/>
          <w:tab w:val="left" w:pos="4111"/>
        </w:tabs>
        <w:ind w:right="1418"/>
        <w:rPr>
          <w:rFonts w:ascii="Garamond" w:hAnsi="Garamond"/>
          <w:sz w:val="24"/>
          <w:lang w:bidi="syr-SY"/>
        </w:rPr>
      </w:pPr>
    </w:p>
    <w:p w:rsidR="00821EA2" w:rsidRPr="00821EA2" w:rsidRDefault="00821EA2" w:rsidP="00821EA2">
      <w:pPr>
        <w:numPr>
          <w:ilvl w:val="0"/>
          <w:numId w:val="3"/>
        </w:numPr>
        <w:tabs>
          <w:tab w:val="left" w:pos="851"/>
          <w:tab w:val="left" w:pos="4111"/>
        </w:tabs>
        <w:ind w:right="1418"/>
        <w:rPr>
          <w:rFonts w:ascii="Garamond" w:hAnsi="Garamond"/>
          <w:color w:val="000000"/>
          <w:sz w:val="24"/>
          <w:szCs w:val="24"/>
          <w:lang w:bidi="syr-SY"/>
        </w:rPr>
      </w:pPr>
      <w:r w:rsidRPr="00821EA2">
        <w:rPr>
          <w:rFonts w:ascii="Garamond" w:hAnsi="Garamond"/>
          <w:color w:val="000000"/>
          <w:sz w:val="24"/>
          <w:szCs w:val="24"/>
          <w:lang w:bidi="syr-SY"/>
        </w:rPr>
        <w:t>stiftelser som har tillgångar till ett marknadsvärde över 1,5 miljoner kronor.</w:t>
      </w:r>
    </w:p>
    <w:p w:rsidR="00821EA2" w:rsidRPr="00821EA2" w:rsidRDefault="00821EA2" w:rsidP="00821EA2">
      <w:pPr>
        <w:numPr>
          <w:ilvl w:val="0"/>
          <w:numId w:val="3"/>
        </w:numPr>
        <w:tabs>
          <w:tab w:val="left" w:pos="851"/>
          <w:tab w:val="left" w:pos="4111"/>
        </w:tabs>
        <w:ind w:right="1418"/>
        <w:rPr>
          <w:rFonts w:ascii="Garamond" w:hAnsi="Garamond"/>
          <w:color w:val="000000"/>
          <w:sz w:val="24"/>
          <w:szCs w:val="24"/>
          <w:lang w:bidi="syr-SY"/>
        </w:rPr>
      </w:pPr>
      <w:r w:rsidRPr="00821EA2">
        <w:rPr>
          <w:rFonts w:ascii="Garamond" w:hAnsi="Garamond"/>
          <w:color w:val="000000"/>
          <w:sz w:val="24"/>
          <w:szCs w:val="24"/>
          <w:lang w:bidi="syr-SY"/>
        </w:rPr>
        <w:t>insamlingsstiftelser</w:t>
      </w:r>
    </w:p>
    <w:p w:rsidR="00821EA2" w:rsidRPr="00821EA2" w:rsidRDefault="00821EA2" w:rsidP="00821EA2">
      <w:pPr>
        <w:numPr>
          <w:ilvl w:val="0"/>
          <w:numId w:val="3"/>
        </w:numPr>
        <w:tabs>
          <w:tab w:val="left" w:pos="851"/>
          <w:tab w:val="left" w:pos="4111"/>
        </w:tabs>
        <w:ind w:right="1418"/>
        <w:rPr>
          <w:rFonts w:ascii="Garamond" w:hAnsi="Garamond"/>
          <w:color w:val="000000"/>
          <w:sz w:val="24"/>
          <w:szCs w:val="24"/>
          <w:lang w:bidi="syr-SY"/>
        </w:rPr>
      </w:pPr>
      <w:r w:rsidRPr="00821EA2">
        <w:rPr>
          <w:rFonts w:ascii="Garamond" w:hAnsi="Garamond"/>
          <w:color w:val="000000"/>
          <w:sz w:val="24"/>
          <w:szCs w:val="24"/>
          <w:lang w:bidi="syr-SY"/>
        </w:rPr>
        <w:t>näringsdrivande stiftelser</w:t>
      </w:r>
    </w:p>
    <w:p w:rsidR="00821EA2" w:rsidRPr="00821EA2" w:rsidRDefault="00821EA2" w:rsidP="00821EA2">
      <w:pPr>
        <w:numPr>
          <w:ilvl w:val="0"/>
          <w:numId w:val="3"/>
        </w:numPr>
        <w:tabs>
          <w:tab w:val="left" w:pos="851"/>
          <w:tab w:val="left" w:pos="4111"/>
        </w:tabs>
        <w:ind w:right="1418"/>
        <w:rPr>
          <w:rFonts w:ascii="Garamond" w:hAnsi="Garamond"/>
          <w:color w:val="000000"/>
          <w:sz w:val="24"/>
          <w:szCs w:val="24"/>
          <w:lang w:bidi="syr-SY"/>
        </w:rPr>
      </w:pPr>
      <w:r w:rsidRPr="00821EA2">
        <w:rPr>
          <w:rFonts w:ascii="Garamond" w:hAnsi="Garamond"/>
          <w:color w:val="000000"/>
          <w:sz w:val="24"/>
          <w:szCs w:val="24"/>
          <w:lang w:bidi="syr-SY"/>
        </w:rPr>
        <w:t>pensions- eller personalstiftelser</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Årsredovisningen ska ha kommit in till länsstyrelsen senast sex månader efter räkenskapsårets utgång. </w:t>
      </w:r>
    </w:p>
    <w:p w:rsidR="00821EA2" w:rsidRDefault="00E856FB" w:rsidP="00E856FB">
      <w:pPr>
        <w:pStyle w:val="Rubrik1"/>
      </w:pPr>
      <w:bookmarkStart w:id="13" w:name="_Toc36482511"/>
      <w:r>
        <w:t>R</w:t>
      </w:r>
      <w:r w:rsidR="00E071B9">
        <w:t>evision</w:t>
      </w:r>
      <w:bookmarkEnd w:id="13"/>
    </w:p>
    <w:p w:rsidR="00E071B9" w:rsidRDefault="00E071B9" w:rsidP="00E071B9">
      <w:pPr>
        <w:pStyle w:val="Brdtext1"/>
        <w:rPr>
          <w:lang w:bidi="ar-SA"/>
        </w:rPr>
      </w:pPr>
      <w:r>
        <w:rPr>
          <w:lang w:bidi="ar-SA"/>
        </w:rPr>
        <w:t xml:space="preserve">Av reglemente för revisionen framgår att revisionen utöver lagstadgade uppdrag även ansvarar för granskningen av till kommunen lämnade donationsstiftelser. Revisionen svarar för upphandling av revisionstjänster till de stiftelser som enligt stadgar eller stiftelselag ska ha auktoriserad eller godkänd revisor. Övriga stiftelser revideras av två av revisorerna enligt revisorernas beslut.  </w:t>
      </w: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I 4 kap. stiftelselagen finns bestämmelser om när det krävs att revisor är auktoriserad. Detta är bl.a. fallet för </w:t>
      </w:r>
      <w:r w:rsidR="006F357D">
        <w:rPr>
          <w:rFonts w:ascii="Garamond" w:hAnsi="Garamond"/>
          <w:sz w:val="24"/>
          <w:lang w:bidi="syr-SY"/>
        </w:rPr>
        <w:t xml:space="preserve">de </w:t>
      </w:r>
      <w:r w:rsidRPr="00821EA2">
        <w:rPr>
          <w:rFonts w:ascii="Garamond" w:hAnsi="Garamond"/>
          <w:sz w:val="24"/>
          <w:lang w:bidi="syr-SY"/>
        </w:rPr>
        <w:t xml:space="preserve">stiftelser som är skyldiga att upprätta årsredovisning.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Revisorerna ska i den omfattning som följer av god revisionssed granska stiftelsens räkenskaper, </w:t>
      </w:r>
      <w:r w:rsidR="006F357D">
        <w:rPr>
          <w:rFonts w:ascii="Garamond" w:hAnsi="Garamond"/>
          <w:sz w:val="24"/>
          <w:lang w:bidi="syr-SY"/>
        </w:rPr>
        <w:t>i förkommande fall årsredovisning och</w:t>
      </w:r>
      <w:r w:rsidRPr="00821EA2">
        <w:rPr>
          <w:rFonts w:ascii="Garamond" w:hAnsi="Garamond"/>
          <w:sz w:val="24"/>
          <w:lang w:bidi="syr-SY"/>
        </w:rPr>
        <w:t xml:space="preserve"> årsbokslut, förvaltning</w:t>
      </w:r>
      <w:r w:rsidR="00E071B9">
        <w:rPr>
          <w:rFonts w:ascii="Garamond" w:hAnsi="Garamond"/>
          <w:sz w:val="24"/>
          <w:lang w:bidi="syr-SY"/>
        </w:rPr>
        <w:t>en av stiftelsen</w:t>
      </w:r>
      <w:r w:rsidRPr="00821EA2">
        <w:rPr>
          <w:rFonts w:ascii="Garamond" w:hAnsi="Garamond"/>
          <w:sz w:val="24"/>
          <w:lang w:bidi="syr-SY"/>
        </w:rPr>
        <w:t xml:space="preserve"> samt att testators vilja uppfylls. </w:t>
      </w:r>
    </w:p>
    <w:p w:rsidR="00821EA2" w:rsidRPr="00821EA2" w:rsidRDefault="00821EA2" w:rsidP="00821EA2">
      <w:pPr>
        <w:tabs>
          <w:tab w:val="left" w:pos="851"/>
          <w:tab w:val="left" w:pos="4111"/>
        </w:tabs>
        <w:ind w:right="1418"/>
        <w:rPr>
          <w:rFonts w:ascii="Garamond" w:hAnsi="Garamond"/>
          <w:sz w:val="24"/>
          <w:lang w:bidi="syr-SY"/>
        </w:rPr>
      </w:pPr>
    </w:p>
    <w:p w:rsid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Revisorerna ska avge revisionsberättelser för stiftelserna för varje räkenskapsår.</w:t>
      </w:r>
      <w:r w:rsidR="00E071B9">
        <w:rPr>
          <w:rFonts w:ascii="Garamond" w:hAnsi="Garamond"/>
          <w:sz w:val="24"/>
          <w:lang w:bidi="syr-SY"/>
        </w:rPr>
        <w:t xml:space="preserve"> Revisionsberättelsen ska</w:t>
      </w:r>
      <w:r w:rsidR="006F357D">
        <w:rPr>
          <w:rFonts w:ascii="Garamond" w:hAnsi="Garamond"/>
          <w:sz w:val="24"/>
          <w:lang w:bidi="syr-SY"/>
        </w:rPr>
        <w:t xml:space="preserve"> enligt stiftelselagen</w:t>
      </w:r>
      <w:r w:rsidR="00E071B9">
        <w:rPr>
          <w:rFonts w:ascii="Garamond" w:hAnsi="Garamond"/>
          <w:sz w:val="24"/>
          <w:lang w:bidi="syr-SY"/>
        </w:rPr>
        <w:t xml:space="preserve"> lämnas till kommunstyrelsen. </w:t>
      </w:r>
    </w:p>
    <w:p w:rsidR="002F5ACA" w:rsidRDefault="002F5ACA" w:rsidP="00821EA2">
      <w:pPr>
        <w:tabs>
          <w:tab w:val="left" w:pos="851"/>
          <w:tab w:val="left" w:pos="4111"/>
        </w:tabs>
        <w:ind w:right="1418"/>
        <w:rPr>
          <w:rFonts w:ascii="Garamond" w:hAnsi="Garamond"/>
          <w:sz w:val="24"/>
          <w:lang w:bidi="syr-SY"/>
        </w:rPr>
      </w:pPr>
    </w:p>
    <w:p w:rsidR="002F5ACA" w:rsidRDefault="004657EF" w:rsidP="00821EA2">
      <w:pPr>
        <w:tabs>
          <w:tab w:val="left" w:pos="851"/>
          <w:tab w:val="left" w:pos="4111"/>
        </w:tabs>
        <w:ind w:right="1418"/>
        <w:rPr>
          <w:rFonts w:ascii="Garamond" w:hAnsi="Garamond"/>
          <w:sz w:val="24"/>
          <w:lang w:bidi="syr-SY"/>
        </w:rPr>
      </w:pPr>
      <w:r>
        <w:rPr>
          <w:rFonts w:ascii="Garamond" w:hAnsi="Garamond"/>
          <w:sz w:val="24"/>
          <w:lang w:bidi="syr-SY"/>
        </w:rPr>
        <w:t>Revisorerna</w:t>
      </w:r>
      <w:r w:rsidR="002F5ACA">
        <w:rPr>
          <w:rFonts w:ascii="Garamond" w:hAnsi="Garamond"/>
          <w:sz w:val="24"/>
          <w:lang w:bidi="syr-SY"/>
        </w:rPr>
        <w:t xml:space="preserve"> ska inte uttala sig om ansvarsfrihet för förvaltare</w:t>
      </w:r>
      <w:r>
        <w:rPr>
          <w:rFonts w:ascii="Garamond" w:hAnsi="Garamond"/>
          <w:sz w:val="24"/>
          <w:lang w:bidi="syr-SY"/>
        </w:rPr>
        <w:t>n om inte det följer av stiftelseförordnandet</w:t>
      </w:r>
      <w:r w:rsidR="002F5ACA">
        <w:rPr>
          <w:rFonts w:ascii="Garamond" w:hAnsi="Garamond"/>
          <w:sz w:val="24"/>
          <w:lang w:bidi="syr-SY"/>
        </w:rPr>
        <w:t>. Anledningen till detta är att en stiftelse inte har en ägare eller medlemmar. Det finns därför ingen som med rättslig verkan ka</w:t>
      </w:r>
      <w:r>
        <w:rPr>
          <w:rFonts w:ascii="Garamond" w:hAnsi="Garamond"/>
          <w:sz w:val="24"/>
          <w:lang w:bidi="syr-SY"/>
        </w:rPr>
        <w:t xml:space="preserve">n bevilja ansvarsfrihet. </w:t>
      </w:r>
    </w:p>
    <w:p w:rsidR="00E071B9" w:rsidRDefault="00E071B9" w:rsidP="00821EA2">
      <w:pPr>
        <w:tabs>
          <w:tab w:val="left" w:pos="851"/>
          <w:tab w:val="left" w:pos="4111"/>
        </w:tabs>
        <w:ind w:right="1418"/>
        <w:rPr>
          <w:rFonts w:ascii="Garamond" w:hAnsi="Garamond"/>
          <w:sz w:val="24"/>
          <w:lang w:bidi="syr-SY"/>
        </w:rPr>
      </w:pPr>
    </w:p>
    <w:p w:rsidR="00E071B9" w:rsidRPr="00821EA2" w:rsidRDefault="00E071B9" w:rsidP="00821EA2">
      <w:pPr>
        <w:tabs>
          <w:tab w:val="left" w:pos="851"/>
          <w:tab w:val="left" w:pos="4111"/>
        </w:tabs>
        <w:ind w:right="1418"/>
        <w:rPr>
          <w:rFonts w:ascii="Garamond" w:hAnsi="Garamond"/>
          <w:sz w:val="24"/>
          <w:lang w:bidi="syr-SY"/>
        </w:rPr>
      </w:pPr>
      <w:r>
        <w:rPr>
          <w:rFonts w:ascii="Garamond" w:hAnsi="Garamond"/>
          <w:sz w:val="24"/>
          <w:lang w:bidi="syr-SY"/>
        </w:rPr>
        <w:t xml:space="preserve">Närmare bestämmelser för revisionen framgår av 4 kap i stiftelselagen. </w:t>
      </w:r>
    </w:p>
    <w:p w:rsidR="00821EA2" w:rsidRDefault="00821EA2" w:rsidP="00821EA2">
      <w:pPr>
        <w:tabs>
          <w:tab w:val="left" w:pos="851"/>
          <w:tab w:val="left" w:pos="4111"/>
        </w:tabs>
        <w:ind w:right="1418"/>
        <w:rPr>
          <w:rFonts w:ascii="Garamond" w:hAnsi="Garamond"/>
          <w:sz w:val="24"/>
          <w:lang w:bidi="syr-SY"/>
        </w:rPr>
      </w:pPr>
    </w:p>
    <w:p w:rsidR="006F357D" w:rsidRDefault="006F357D" w:rsidP="00821EA2">
      <w:pPr>
        <w:tabs>
          <w:tab w:val="left" w:pos="851"/>
          <w:tab w:val="left" w:pos="4111"/>
        </w:tabs>
        <w:ind w:right="1418"/>
        <w:rPr>
          <w:rFonts w:ascii="Garamond" w:hAnsi="Garamond"/>
          <w:sz w:val="24"/>
          <w:lang w:bidi="syr-SY"/>
        </w:rPr>
      </w:pPr>
      <w:r>
        <w:rPr>
          <w:rFonts w:ascii="Garamond" w:hAnsi="Garamond"/>
          <w:sz w:val="24"/>
          <w:lang w:bidi="syr-SY"/>
        </w:rPr>
        <w:t xml:space="preserve">Kostnaden för revisionen av donationsstiftelser finansieras inom ramen för revisionens budget. </w:t>
      </w:r>
    </w:p>
    <w:p w:rsidR="00821EA2" w:rsidRPr="00821EA2" w:rsidRDefault="00821EA2" w:rsidP="0094114B">
      <w:pPr>
        <w:pStyle w:val="Rubrik1"/>
      </w:pPr>
      <w:bookmarkStart w:id="14" w:name="_Toc36482512"/>
      <w:r w:rsidRPr="00821EA2">
        <w:t>Offentlighetsprincipen</w:t>
      </w:r>
      <w:bookmarkEnd w:id="14"/>
    </w:p>
    <w:p w:rsidR="006F357D" w:rsidRDefault="00892AF7" w:rsidP="00821EA2">
      <w:pPr>
        <w:tabs>
          <w:tab w:val="left" w:pos="851"/>
          <w:tab w:val="left" w:pos="4111"/>
        </w:tabs>
        <w:ind w:right="1418"/>
        <w:rPr>
          <w:rFonts w:ascii="Garamond" w:hAnsi="Garamond"/>
          <w:sz w:val="24"/>
          <w:lang w:bidi="syr-SY"/>
        </w:rPr>
      </w:pPr>
      <w:r>
        <w:rPr>
          <w:rFonts w:ascii="Garamond" w:hAnsi="Garamond"/>
          <w:sz w:val="24"/>
          <w:lang w:bidi="syr-SY"/>
        </w:rPr>
        <w:t xml:space="preserve">Rätten att ta del av allmän handling gäller för myndigheter. </w:t>
      </w:r>
      <w:r w:rsidR="00821EA2" w:rsidRPr="00821EA2">
        <w:rPr>
          <w:rFonts w:ascii="Garamond" w:hAnsi="Garamond"/>
          <w:sz w:val="24"/>
          <w:lang w:bidi="syr-SY"/>
        </w:rPr>
        <w:t>För donationsstiftelser fö</w:t>
      </w:r>
      <w:r w:rsidR="006F357D">
        <w:rPr>
          <w:rFonts w:ascii="Garamond" w:hAnsi="Garamond"/>
          <w:sz w:val="24"/>
          <w:lang w:bidi="syr-SY"/>
        </w:rPr>
        <w:t>rvalta</w:t>
      </w:r>
      <w:r w:rsidR="00821EA2" w:rsidRPr="00821EA2">
        <w:rPr>
          <w:rFonts w:ascii="Garamond" w:hAnsi="Garamond"/>
          <w:sz w:val="24"/>
          <w:lang w:bidi="syr-SY"/>
        </w:rPr>
        <w:t xml:space="preserve">de av kommunen och där </w:t>
      </w:r>
      <w:r w:rsidR="006F357D">
        <w:rPr>
          <w:rFonts w:ascii="Garamond" w:hAnsi="Garamond"/>
          <w:sz w:val="24"/>
          <w:lang w:bidi="syr-SY"/>
        </w:rPr>
        <w:t xml:space="preserve">kommun inte </w:t>
      </w:r>
      <w:r>
        <w:rPr>
          <w:rFonts w:ascii="Garamond" w:hAnsi="Garamond"/>
          <w:sz w:val="24"/>
          <w:lang w:bidi="syr-SY"/>
        </w:rPr>
        <w:t>utövar</w:t>
      </w:r>
      <w:r w:rsidR="006F357D">
        <w:rPr>
          <w:rFonts w:ascii="Garamond" w:hAnsi="Garamond"/>
          <w:sz w:val="24"/>
          <w:lang w:bidi="syr-SY"/>
        </w:rPr>
        <w:t xml:space="preserve"> ett rättsligt bestämmande </w:t>
      </w:r>
      <w:r>
        <w:rPr>
          <w:rFonts w:ascii="Garamond" w:hAnsi="Garamond"/>
          <w:sz w:val="24"/>
          <w:lang w:bidi="syr-SY"/>
        </w:rPr>
        <w:t xml:space="preserve">inflytande </w:t>
      </w:r>
      <w:r w:rsidR="006F357D">
        <w:rPr>
          <w:rFonts w:ascii="Garamond" w:hAnsi="Garamond"/>
          <w:sz w:val="24"/>
          <w:lang w:bidi="syr-SY"/>
        </w:rPr>
        <w:t>gäll</w:t>
      </w:r>
      <w:r>
        <w:rPr>
          <w:rFonts w:ascii="Garamond" w:hAnsi="Garamond"/>
          <w:sz w:val="24"/>
          <w:lang w:bidi="syr-SY"/>
        </w:rPr>
        <w:t xml:space="preserve">er inte offentlighetsprincipen. </w:t>
      </w: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Att de förvaltas av kommunstyrelsen påverkar inte detta förhållande. </w:t>
      </w:r>
    </w:p>
    <w:p w:rsidR="00821EA2" w:rsidRPr="00821EA2" w:rsidRDefault="00821EA2" w:rsidP="00821EA2">
      <w:pPr>
        <w:tabs>
          <w:tab w:val="left" w:pos="851"/>
          <w:tab w:val="left" w:pos="4111"/>
        </w:tabs>
        <w:ind w:right="1418"/>
        <w:rPr>
          <w:rFonts w:ascii="Garamond" w:hAnsi="Garamond"/>
          <w:sz w:val="24"/>
          <w:lang w:bidi="syr-SY"/>
        </w:rPr>
      </w:pPr>
    </w:p>
    <w:p w:rsidR="00821EA2" w:rsidRPr="00821EA2" w:rsidRDefault="00821EA2" w:rsidP="00821EA2">
      <w:pPr>
        <w:tabs>
          <w:tab w:val="left" w:pos="851"/>
          <w:tab w:val="left" w:pos="4111"/>
        </w:tabs>
        <w:ind w:right="1418"/>
        <w:rPr>
          <w:rFonts w:ascii="Garamond" w:hAnsi="Garamond"/>
          <w:sz w:val="24"/>
          <w:lang w:bidi="syr-SY"/>
        </w:rPr>
      </w:pPr>
      <w:r w:rsidRPr="00821EA2">
        <w:rPr>
          <w:rFonts w:ascii="Garamond" w:hAnsi="Garamond"/>
          <w:sz w:val="24"/>
          <w:lang w:bidi="syr-SY"/>
        </w:rPr>
        <w:t xml:space="preserve">För stiftelser där kommunen utövar ett rättsligt inflytande enligt 2 kap 3 § offentlighets- och sekretesslagen gäller offentlighetsprincipen. </w:t>
      </w:r>
    </w:p>
    <w:p w:rsidR="00AF3D20" w:rsidRDefault="00AF3D20">
      <w:pPr>
        <w:spacing w:after="160" w:line="259" w:lineRule="auto"/>
        <w:contextualSpacing w:val="0"/>
        <w:rPr>
          <w:rFonts w:ascii="Garamond" w:hAnsi="Garamond"/>
          <w:sz w:val="24"/>
          <w:lang w:bidi="syr-SY"/>
        </w:rPr>
      </w:pPr>
    </w:p>
    <w:sectPr w:rsidR="00AF3D20" w:rsidSect="0099760B">
      <w:headerReference w:type="default" r:id="rId8"/>
      <w:footerReference w:type="first" r:id="rId9"/>
      <w:type w:val="continuous"/>
      <w:pgSz w:w="11906" w:h="16838"/>
      <w:pgMar w:top="1826" w:right="1276" w:bottom="340" w:left="1701" w:header="567" w:footer="284"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FD" w:rsidRDefault="003C1FFD" w:rsidP="00A669D1">
      <w:pPr>
        <w:spacing w:after="0"/>
      </w:pPr>
      <w:r>
        <w:separator/>
      </w:r>
    </w:p>
  </w:endnote>
  <w:endnote w:type="continuationSeparator" w:id="0">
    <w:p w:rsidR="003C1FFD" w:rsidRDefault="003C1FFD" w:rsidP="00A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21" w:rsidRPr="00DE29ED" w:rsidRDefault="007C2F21" w:rsidP="0099760B">
    <w:pPr>
      <w:pStyle w:val="Sidfot"/>
      <w:tabs>
        <w:tab w:val="clear" w:pos="4536"/>
        <w:tab w:val="clear" w:pos="9072"/>
        <w:tab w:val="left" w:pos="1320"/>
      </w:tabs>
      <w:ind w:left="-1701" w:right="-710"/>
      <w:rPr>
        <w:sz w:val="14"/>
        <w:szCs w:val="14"/>
      </w:rPr>
    </w:pPr>
    <w:r>
      <w:rPr>
        <w:noProof/>
        <w:sz w:val="14"/>
        <w:szCs w:val="14"/>
      </w:rPr>
      <mc:AlternateContent>
        <mc:Choice Requires="wps">
          <w:drawing>
            <wp:anchor distT="0" distB="0" distL="114300" distR="114300" simplePos="0" relativeHeight="251667456" behindDoc="0" locked="0" layoutInCell="1" allowOverlap="1" wp14:anchorId="451FAC00" wp14:editId="451FAC01">
              <wp:simplePos x="0" y="0"/>
              <wp:positionH relativeFrom="column">
                <wp:posOffset>-887729</wp:posOffset>
              </wp:positionH>
              <wp:positionV relativeFrom="paragraph">
                <wp:posOffset>-709930</wp:posOffset>
              </wp:positionV>
              <wp:extent cx="5314950" cy="628650"/>
              <wp:effectExtent l="0" t="0" r="0" b="0"/>
              <wp:wrapNone/>
              <wp:docPr id="2" name="Textruta 2"/>
              <wp:cNvGraphicFramePr/>
              <a:graphic xmlns:a="http://schemas.openxmlformats.org/drawingml/2006/main">
                <a:graphicData uri="http://schemas.microsoft.com/office/word/2010/wordprocessingShape">
                  <wps:wsp>
                    <wps:cNvSpPr txBox="1"/>
                    <wps:spPr>
                      <a:xfrm>
                        <a:off x="0" y="0"/>
                        <a:ext cx="5314950" cy="628650"/>
                      </a:xfrm>
                      <a:prstGeom prst="rect">
                        <a:avLst/>
                      </a:prstGeom>
                      <a:noFill/>
                      <a:ln w="6350">
                        <a:noFill/>
                      </a:ln>
                    </wps:spPr>
                    <wps:txbx>
                      <w:txbxContent>
                        <w:p w:rsidR="007C2F21" w:rsidRPr="009907BC" w:rsidRDefault="007C2F21" w:rsidP="0099760B">
                          <w:pPr>
                            <w:tabs>
                              <w:tab w:val="left" w:pos="1985"/>
                              <w:tab w:val="left" w:pos="3686"/>
                              <w:tab w:val="left" w:pos="5954"/>
                            </w:tabs>
                            <w:rPr>
                              <w:sz w:val="16"/>
                              <w:szCs w:val="16"/>
                            </w:rPr>
                          </w:pPr>
                          <w:r w:rsidRPr="009907BC">
                            <w:rPr>
                              <w:b/>
                              <w:sz w:val="16"/>
                              <w:szCs w:val="16"/>
                            </w:rPr>
                            <w:t>Postadress</w:t>
                          </w:r>
                          <w:r w:rsidRPr="009907BC">
                            <w:rPr>
                              <w:sz w:val="16"/>
                              <w:szCs w:val="16"/>
                            </w:rPr>
                            <w:tab/>
                          </w:r>
                          <w:r w:rsidRPr="009907BC">
                            <w:rPr>
                              <w:b/>
                              <w:sz w:val="16"/>
                              <w:szCs w:val="16"/>
                            </w:rPr>
                            <w:t>Besöksadress</w:t>
                          </w:r>
                          <w:r w:rsidRPr="009907BC">
                            <w:rPr>
                              <w:sz w:val="16"/>
                              <w:szCs w:val="16"/>
                            </w:rPr>
                            <w:tab/>
                          </w:r>
                          <w:r w:rsidRPr="009907BC">
                            <w:rPr>
                              <w:b/>
                              <w:sz w:val="16"/>
                              <w:szCs w:val="16"/>
                            </w:rPr>
                            <w:t>Kontakt</w:t>
                          </w:r>
                          <w:r w:rsidRPr="009907BC">
                            <w:rPr>
                              <w:sz w:val="16"/>
                              <w:szCs w:val="16"/>
                            </w:rPr>
                            <w:tab/>
                          </w:r>
                          <w:r w:rsidRPr="009907BC">
                            <w:rPr>
                              <w:b/>
                              <w:sz w:val="16"/>
                              <w:szCs w:val="16"/>
                            </w:rPr>
                            <w:t>Org.nr och webbplats</w:t>
                          </w:r>
                        </w:p>
                        <w:p w:rsidR="007C2F21" w:rsidRPr="009907BC" w:rsidRDefault="007C2F21" w:rsidP="0099760B">
                          <w:pPr>
                            <w:tabs>
                              <w:tab w:val="left" w:pos="1985"/>
                              <w:tab w:val="left" w:pos="3686"/>
                              <w:tab w:val="left" w:pos="5954"/>
                            </w:tabs>
                            <w:rPr>
                              <w:sz w:val="16"/>
                              <w:szCs w:val="16"/>
                            </w:rPr>
                          </w:pPr>
                          <w:r w:rsidRPr="009907BC">
                            <w:rPr>
                              <w:sz w:val="16"/>
                              <w:szCs w:val="16"/>
                            </w:rPr>
                            <w:t>Söderköpings kommun</w:t>
                          </w:r>
                          <w:r w:rsidRPr="009907BC">
                            <w:rPr>
                              <w:sz w:val="16"/>
                              <w:szCs w:val="16"/>
                            </w:rPr>
                            <w:tab/>
                            <w:t>Kommunhuset</w:t>
                          </w:r>
                          <w:r w:rsidRPr="009907BC">
                            <w:rPr>
                              <w:sz w:val="16"/>
                              <w:szCs w:val="16"/>
                            </w:rPr>
                            <w:tab/>
                            <w:t>0121-181 00</w:t>
                          </w:r>
                          <w:r w:rsidRPr="009907BC">
                            <w:rPr>
                              <w:sz w:val="16"/>
                              <w:szCs w:val="16"/>
                            </w:rPr>
                            <w:tab/>
                            <w:t>212000-0464</w:t>
                          </w:r>
                        </w:p>
                        <w:p w:rsidR="007C2F21" w:rsidRPr="009907BC" w:rsidRDefault="007C2F21" w:rsidP="0099760B">
                          <w:pPr>
                            <w:tabs>
                              <w:tab w:val="left" w:pos="1985"/>
                              <w:tab w:val="left" w:pos="3686"/>
                              <w:tab w:val="left" w:pos="5954"/>
                            </w:tabs>
                            <w:rPr>
                              <w:sz w:val="16"/>
                              <w:szCs w:val="16"/>
                            </w:rPr>
                          </w:pPr>
                          <w:r w:rsidRPr="009907BC">
                            <w:rPr>
                              <w:sz w:val="16"/>
                              <w:szCs w:val="16"/>
                            </w:rPr>
                            <w:t>614 80 Söderköping</w:t>
                          </w:r>
                          <w:r w:rsidRPr="009907BC">
                            <w:rPr>
                              <w:sz w:val="16"/>
                              <w:szCs w:val="16"/>
                            </w:rPr>
                            <w:tab/>
                            <w:t>Storängsallén 20</w:t>
                          </w:r>
                          <w:r w:rsidRPr="009907BC">
                            <w:rPr>
                              <w:sz w:val="16"/>
                              <w:szCs w:val="16"/>
                            </w:rPr>
                            <w:tab/>
                            <w:t>kommun@soderkoping.se</w:t>
                          </w:r>
                          <w:r w:rsidRPr="009907BC">
                            <w:rPr>
                              <w:sz w:val="16"/>
                              <w:szCs w:val="16"/>
                            </w:rPr>
                            <w:tab/>
                            <w:t>www.soderkoping.se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FAC00" id="_x0000_t202" coordsize="21600,21600" o:spt="202" path="m,l,21600r21600,l21600,xe">
              <v:stroke joinstyle="miter"/>
              <v:path gradientshapeok="t" o:connecttype="rect"/>
            </v:shapetype>
            <v:shape id="Textruta 2" o:spid="_x0000_s1026" type="#_x0000_t202" style="position:absolute;left:0;text-align:left;margin-left:-69.9pt;margin-top:-55.9pt;width:418.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" filled="f" stroked="f" strokeweight=".5pt">
              <v:textbox>
                <w:txbxContent>
                  <w:p w:rsidR="007C2F21" w:rsidRPr="009907BC" w:rsidRDefault="007C2F21" w:rsidP="0099760B">
                    <w:pPr>
                      <w:tabs>
                        <w:tab w:val="left" w:pos="1985"/>
                        <w:tab w:val="left" w:pos="3686"/>
                        <w:tab w:val="left" w:pos="5954"/>
                      </w:tabs>
                      <w:rPr>
                        <w:sz w:val="16"/>
                        <w:szCs w:val="16"/>
                      </w:rPr>
                    </w:pPr>
                    <w:r w:rsidRPr="009907BC">
                      <w:rPr>
                        <w:b/>
                        <w:sz w:val="16"/>
                        <w:szCs w:val="16"/>
                      </w:rPr>
                      <w:t>Postadress</w:t>
                    </w:r>
                    <w:r w:rsidRPr="009907BC">
                      <w:rPr>
                        <w:sz w:val="16"/>
                        <w:szCs w:val="16"/>
                      </w:rPr>
                      <w:tab/>
                    </w:r>
                    <w:r w:rsidRPr="009907BC">
                      <w:rPr>
                        <w:b/>
                        <w:sz w:val="16"/>
                        <w:szCs w:val="16"/>
                      </w:rPr>
                      <w:t>Besöksadress</w:t>
                    </w:r>
                    <w:r w:rsidRPr="009907BC">
                      <w:rPr>
                        <w:sz w:val="16"/>
                        <w:szCs w:val="16"/>
                      </w:rPr>
                      <w:tab/>
                    </w:r>
                    <w:r w:rsidRPr="009907BC">
                      <w:rPr>
                        <w:b/>
                        <w:sz w:val="16"/>
                        <w:szCs w:val="16"/>
                      </w:rPr>
                      <w:t>Kontakt</w:t>
                    </w:r>
                    <w:r w:rsidRPr="009907BC">
                      <w:rPr>
                        <w:sz w:val="16"/>
                        <w:szCs w:val="16"/>
                      </w:rPr>
                      <w:tab/>
                    </w:r>
                    <w:r w:rsidRPr="009907BC">
                      <w:rPr>
                        <w:b/>
                        <w:sz w:val="16"/>
                        <w:szCs w:val="16"/>
                      </w:rPr>
                      <w:t>Org.nr och webbplats</w:t>
                    </w:r>
                  </w:p>
                  <w:p w:rsidR="007C2F21" w:rsidRPr="009907BC" w:rsidRDefault="007C2F21" w:rsidP="0099760B">
                    <w:pPr>
                      <w:tabs>
                        <w:tab w:val="left" w:pos="1985"/>
                        <w:tab w:val="left" w:pos="3686"/>
                        <w:tab w:val="left" w:pos="5954"/>
                      </w:tabs>
                      <w:rPr>
                        <w:sz w:val="16"/>
                        <w:szCs w:val="16"/>
                      </w:rPr>
                    </w:pPr>
                    <w:r w:rsidRPr="009907BC">
                      <w:rPr>
                        <w:sz w:val="16"/>
                        <w:szCs w:val="16"/>
                      </w:rPr>
                      <w:t>Söderköpings kommun</w:t>
                    </w:r>
                    <w:r w:rsidRPr="009907BC">
                      <w:rPr>
                        <w:sz w:val="16"/>
                        <w:szCs w:val="16"/>
                      </w:rPr>
                      <w:tab/>
                      <w:t>Kommunhuset</w:t>
                    </w:r>
                    <w:r w:rsidRPr="009907BC">
                      <w:rPr>
                        <w:sz w:val="16"/>
                        <w:szCs w:val="16"/>
                      </w:rPr>
                      <w:tab/>
                      <w:t>0121-181 00</w:t>
                    </w:r>
                    <w:r w:rsidRPr="009907BC">
                      <w:rPr>
                        <w:sz w:val="16"/>
                        <w:szCs w:val="16"/>
                      </w:rPr>
                      <w:tab/>
                      <w:t>212000-0464</w:t>
                    </w:r>
                  </w:p>
                  <w:p w:rsidR="007C2F21" w:rsidRPr="009907BC" w:rsidRDefault="007C2F21" w:rsidP="0099760B">
                    <w:pPr>
                      <w:tabs>
                        <w:tab w:val="left" w:pos="1985"/>
                        <w:tab w:val="left" w:pos="3686"/>
                        <w:tab w:val="left" w:pos="5954"/>
                      </w:tabs>
                      <w:rPr>
                        <w:sz w:val="16"/>
                        <w:szCs w:val="16"/>
                      </w:rPr>
                    </w:pPr>
                    <w:r w:rsidRPr="009907BC">
                      <w:rPr>
                        <w:sz w:val="16"/>
                        <w:szCs w:val="16"/>
                      </w:rPr>
                      <w:t>614 80 Söderköping</w:t>
                    </w:r>
                    <w:r w:rsidRPr="009907BC">
                      <w:rPr>
                        <w:sz w:val="16"/>
                        <w:szCs w:val="16"/>
                      </w:rPr>
                      <w:tab/>
                      <w:t>Storängsallén 20</w:t>
                    </w:r>
                    <w:r w:rsidRPr="009907BC">
                      <w:rPr>
                        <w:sz w:val="16"/>
                        <w:szCs w:val="16"/>
                      </w:rPr>
                      <w:tab/>
                      <w:t>kommun@soderkoping.se</w:t>
                    </w:r>
                    <w:r w:rsidRPr="009907BC">
                      <w:rPr>
                        <w:sz w:val="16"/>
                        <w:szCs w:val="16"/>
                      </w:rPr>
                      <w:tab/>
                      <w:t>www.soderkoping.se</w:t>
                    </w:r>
                  </w:p>
                </w:txbxContent>
              </v:textbox>
            </v:shape>
          </w:pict>
        </mc:Fallback>
      </mc:AlternateContent>
    </w:r>
    <w:r w:rsidRPr="00132F6E">
      <w:rPr>
        <w:noProof/>
        <w:sz w:val="14"/>
        <w:szCs w:val="14"/>
      </w:rPr>
      <w:drawing>
        <wp:anchor distT="0" distB="0" distL="114300" distR="114300" simplePos="0" relativeHeight="251666432" behindDoc="1" locked="0" layoutInCell="1" allowOverlap="1" wp14:anchorId="451FAC02" wp14:editId="451FAC03">
          <wp:simplePos x="0" y="0"/>
          <wp:positionH relativeFrom="page">
            <wp:posOffset>390525</wp:posOffset>
          </wp:positionH>
          <wp:positionV relativeFrom="paragraph">
            <wp:posOffset>-156845</wp:posOffset>
          </wp:positionV>
          <wp:extent cx="6829425" cy="329506"/>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829425" cy="329506"/>
                  </a:xfrm>
                  <a:prstGeom prst="rect">
                    <a:avLst/>
                  </a:prstGeom>
                </pic:spPr>
              </pic:pic>
            </a:graphicData>
          </a:graphic>
          <wp14:sizeRelH relativeFrom="page">
            <wp14:pctWidth>0</wp14:pctWidth>
          </wp14:sizeRelH>
          <wp14:sizeRelV relativeFrom="page">
            <wp14:pctHeight>0</wp14:pctHeight>
          </wp14:sizeRelV>
        </wp:anchor>
      </w:drawing>
    </w:r>
    <w:r w:rsidRPr="00132F6E">
      <w:rPr>
        <w:noProof/>
        <w:sz w:val="14"/>
        <w:szCs w:val="14"/>
      </w:rPr>
      <w:drawing>
        <wp:anchor distT="0" distB="0" distL="114300" distR="114300" simplePos="0" relativeHeight="251665408" behindDoc="1" locked="0" layoutInCell="1" allowOverlap="1" wp14:anchorId="451FAC04" wp14:editId="451FAC05">
          <wp:simplePos x="0" y="0"/>
          <wp:positionH relativeFrom="margin">
            <wp:posOffset>4575810</wp:posOffset>
          </wp:positionH>
          <wp:positionV relativeFrom="paragraph">
            <wp:posOffset>-994410</wp:posOffset>
          </wp:positionV>
          <wp:extent cx="995680" cy="665480"/>
          <wp:effectExtent l="0" t="0" r="0" b="127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derk.s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5680" cy="665480"/>
                  </a:xfrm>
                  <a:prstGeom prst="rect">
                    <a:avLst/>
                  </a:prstGeom>
                </pic:spPr>
              </pic:pic>
            </a:graphicData>
          </a:graphic>
        </wp:anchor>
      </w:drawing>
    </w:r>
    <w:r>
      <w:rPr>
        <w:sz w:val="14"/>
        <w:szCs w:val="14"/>
      </w:rPr>
      <w:tab/>
    </w:r>
  </w:p>
  <w:p w:rsidR="007C2F21" w:rsidRDefault="007C2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FD" w:rsidRDefault="003C1FFD" w:rsidP="00A669D1">
      <w:pPr>
        <w:spacing w:after="0"/>
      </w:pPr>
      <w:r>
        <w:separator/>
      </w:r>
    </w:p>
  </w:footnote>
  <w:footnote w:type="continuationSeparator" w:id="0">
    <w:p w:rsidR="003C1FFD" w:rsidRDefault="003C1FFD" w:rsidP="00A669D1">
      <w:pPr>
        <w:spacing w:after="0"/>
      </w:pPr>
      <w:r>
        <w:continuationSeparator/>
      </w:r>
    </w:p>
  </w:footnote>
  <w:footnote w:id="1">
    <w:p w:rsidR="007C2F21" w:rsidRPr="00D66629" w:rsidRDefault="007C2F21" w:rsidP="00D66629">
      <w:pPr>
        <w:pStyle w:val="Fotnotstext"/>
        <w:rPr>
          <w:rFonts w:ascii="Garamond" w:hAnsi="Garamond"/>
        </w:rPr>
      </w:pPr>
      <w:r w:rsidRPr="00D66629">
        <w:rPr>
          <w:rStyle w:val="Fotnotsreferens"/>
          <w:rFonts w:ascii="Garamond" w:hAnsi="Garamond"/>
        </w:rPr>
        <w:footnoteRef/>
      </w:r>
      <w:r w:rsidRPr="00D66629">
        <w:rPr>
          <w:rFonts w:ascii="Garamond" w:hAnsi="Garamond"/>
        </w:rPr>
        <w:t xml:space="preserve"> Regeringens proposition 2008/09:84 - Stiftelser – frågor om registrering och tillsyn, m.m.</w:t>
      </w:r>
    </w:p>
    <w:p w:rsidR="007C2F21" w:rsidRDefault="007C2F21" w:rsidP="00D66629">
      <w:pPr>
        <w:pStyle w:val="Fotnotstext"/>
      </w:pPr>
      <w:r w:rsidRPr="00D66629">
        <w:rPr>
          <w:rFonts w:ascii="Garamond" w:hAnsi="Garamond"/>
        </w:rPr>
        <w:t>S.117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21" w:rsidRPr="00D25EB7" w:rsidRDefault="007C2F21" w:rsidP="00254DD9">
    <w:pPr>
      <w:pStyle w:val="Sidhuvud"/>
      <w:ind w:left="4536" w:firstLine="3288"/>
      <w:jc w:val="right"/>
      <w:rPr>
        <w:rFonts w:cs="Arial"/>
      </w:rPr>
    </w:pP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sidR="008C5ED0">
      <w:rPr>
        <w:rStyle w:val="Sidnummer"/>
        <w:rFonts w:cs="Arial"/>
        <w:noProof/>
      </w:rPr>
      <w:t>8</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sidR="008C5ED0">
      <w:rPr>
        <w:rStyle w:val="Sidnummer"/>
        <w:rFonts w:cs="Arial"/>
        <w:noProof/>
      </w:rPr>
      <w:t>8</w:t>
    </w:r>
    <w:r w:rsidRPr="00D25EB7">
      <w:rPr>
        <w:rStyle w:val="Sidnummer"/>
        <w:rFonts w:cs="Arial"/>
      </w:rPr>
      <w:fldChar w:fldCharType="end"/>
    </w:r>
    <w:r w:rsidRPr="00D25EB7">
      <w:rPr>
        <w:rStyle w:val="Sidnummer"/>
        <w:rFonts w:cs="Arial"/>
      </w:rPr>
      <w:t>)</w:t>
    </w:r>
  </w:p>
  <w:p w:rsidR="007C2F21" w:rsidRPr="00D25EB7" w:rsidRDefault="007C2F21" w:rsidP="00254DD9">
    <w:pPr>
      <w:pStyle w:val="Sidhuvud"/>
      <w:tabs>
        <w:tab w:val="left" w:pos="2475"/>
        <w:tab w:val="left" w:pos="8295"/>
        <w:tab w:val="right" w:pos="8504"/>
      </w:tabs>
      <w:jc w:val="right"/>
      <w:rPr>
        <w:rFonts w:cs="Arial"/>
      </w:rPr>
    </w:pPr>
    <w:r>
      <w:rPr>
        <w:rFonts w:cs="Arial"/>
      </w:rPr>
      <w:t>Styrdokument</w:t>
    </w:r>
  </w:p>
  <w:p w:rsidR="007C2F21" w:rsidRPr="00397606" w:rsidRDefault="00AA385A" w:rsidP="00254DD9">
    <w:pPr>
      <w:pStyle w:val="Sidhuvud"/>
      <w:tabs>
        <w:tab w:val="clear" w:pos="9072"/>
        <w:tab w:val="left" w:pos="6237"/>
        <w:tab w:val="left" w:pos="7088"/>
      </w:tabs>
      <w:jc w:val="right"/>
      <w:rPr>
        <w:rFonts w:cs="Arial"/>
      </w:rPr>
    </w:pPr>
    <w:r>
      <w:rPr>
        <w:rFonts w:cs="Arial"/>
      </w:rPr>
      <w:t>2020-05-27</w:t>
    </w:r>
  </w:p>
  <w:p w:rsidR="007C2F21" w:rsidRDefault="007C2F21" w:rsidP="00254DD9">
    <w:pPr>
      <w:pStyle w:val="Sidhuvud"/>
      <w:tabs>
        <w:tab w:val="clear" w:pos="9072"/>
        <w:tab w:val="left" w:pos="6237"/>
        <w:tab w:val="left" w:pos="7088"/>
      </w:tabs>
      <w:jc w:val="right"/>
      <w:rPr>
        <w:rFonts w:cs="Arial"/>
      </w:rPr>
    </w:pPr>
    <w:r w:rsidRPr="00D25EB7">
      <w:rPr>
        <w:rFonts w:cs="Arial"/>
      </w:rPr>
      <w:t xml:space="preserve">Dnr: </w:t>
    </w:r>
    <w:r w:rsidRPr="00BE4EA3">
      <w:t>KS</w:t>
    </w:r>
    <w:r>
      <w:t xml:space="preserve"> </w:t>
    </w:r>
    <w:r w:rsidRPr="00BE4EA3">
      <w:t>2020-00082</w:t>
    </w:r>
    <w:r>
      <w:t xml:space="preserve"> </w:t>
    </w:r>
    <w:r w:rsidRPr="00BE4EA3">
      <w:t>1.3.1</w:t>
    </w:r>
  </w:p>
  <w:p w:rsidR="007C2F21" w:rsidRDefault="007C2F21">
    <w:pPr>
      <w:pStyle w:val="Sidhuvud"/>
    </w:pPr>
    <w:r w:rsidRPr="00D25EB7">
      <w:rPr>
        <w:rFonts w:cs="Arial"/>
        <w:noProof/>
      </w:rPr>
      <w:drawing>
        <wp:anchor distT="0" distB="0" distL="114300" distR="114300" simplePos="0" relativeHeight="251658752" behindDoc="0" locked="1" layoutInCell="1" allowOverlap="0" wp14:anchorId="451FABFE" wp14:editId="451FABFF">
          <wp:simplePos x="0" y="0"/>
          <wp:positionH relativeFrom="margin">
            <wp:posOffset>-381000</wp:posOffset>
          </wp:positionH>
          <wp:positionV relativeFrom="topMargin">
            <wp:posOffset>314960</wp:posOffset>
          </wp:positionV>
          <wp:extent cx="1009015" cy="638175"/>
          <wp:effectExtent l="0" t="0" r="635"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0112"/>
    <w:multiLevelType w:val="hybridMultilevel"/>
    <w:tmpl w:val="9E887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850DF5"/>
    <w:multiLevelType w:val="hybridMultilevel"/>
    <w:tmpl w:val="60446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2B2322"/>
    <w:multiLevelType w:val="hybridMultilevel"/>
    <w:tmpl w:val="57EEC328"/>
    <w:lvl w:ilvl="0" w:tplc="041D0001">
      <w:start w:val="1"/>
      <w:numFmt w:val="bullet"/>
      <w:lvlText w:val=""/>
      <w:lvlJc w:val="left"/>
      <w:pPr>
        <w:ind w:left="720" w:hanging="360"/>
      </w:pPr>
      <w:rPr>
        <w:rFonts w:ascii="Symbol" w:hAnsi="Symbol" w:hint="default"/>
      </w:rPr>
    </w:lvl>
    <w:lvl w:ilvl="1" w:tplc="8DBE37E6">
      <w:numFmt w:val="bullet"/>
      <w:lvlText w:val="-"/>
      <w:lvlJc w:val="left"/>
      <w:pPr>
        <w:ind w:left="1440" w:hanging="360"/>
      </w:pPr>
      <w:rPr>
        <w:rFonts w:ascii="Garamond" w:eastAsia="Calibri" w:hAnsi="Garamond"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EC0651"/>
    <w:multiLevelType w:val="hybridMultilevel"/>
    <w:tmpl w:val="DEDAE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ailMerge>
    <w:mainDocumentType w:val="formLetters"/>
    <w:linkToQuery/>
    <w:dataType w:val="textFile"/>
    <w:connectString w:val=""/>
    <w:query w:val="SELECT * FROM C:\Ciceron\Classic32\LOKAL\TEMP\organisation.txt"/>
  </w:mailMerg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vandare_txt_Enhet" w:val="Kommunkansli"/>
    <w:docVar w:name="anvandare_txt_Epost" w:val="jonas.fredriksson@soderkoping.se"/>
    <w:docVar w:name="anvandare_txt_Fritext1" w:val="Kanslichef"/>
    <w:docVar w:name="anvandare_txt_Namn" w:val="Jonas Fredriksson"/>
    <w:docVar w:name="anvandare_txt_Profil" w:val="SYSADM"/>
    <w:docVar w:name="anvandare_txt_Sign" w:val="JONFRE01"/>
    <w:docVar w:name="Databas" w:val="KS"/>
    <w:docVar w:name="Diarienr" w:val="2020-00082"/>
    <w:docVar w:name="DokumentArkiv_DokId" w:val="33016"/>
    <w:docVar w:name="DokumentArkiv_DokTyp" w:val="A"/>
    <w:docVar w:name="DokumentArkiv_FamId" w:val="90132"/>
    <w:docVar w:name="DokumentArkiv_FileInApprovalProcess" w:val="0"/>
    <w:docVar w:name="DokumentArkiv_FileName" w:val="Riktlinjer för Söderköpings kommun förvaltning av donationsstiftelser.docx"/>
    <w:docVar w:name="DokumentArkiv_guid" w:val="088fca4a-1075-4d5e-bb19-23e10ffa627c"/>
    <w:docVar w:name="DokumentArkiv_NameService" w:val="admciceron02"/>
    <w:docVar w:name="DokumentArkiv_OrigPath" w:val="C:\Users\jonfre01\Downloads"/>
    <w:docVar w:name="DokumentArkiv_SecurityDomain" w:val="Ciceron"/>
    <w:docVar w:name="Enhet" w:val="Kommunkansli"/>
    <w:docVar w:name="Grpnr" w:val="1.3.1"/>
    <w:docVar w:name="Handlsign" w:val="Jonas Fredriksson"/>
    <w:docVar w:name="mall_path" w:val="C:\Ciceron\Classic32\LOKAL\TEMP\dia3_exp_a.txt"/>
    <w:docVar w:name="organisation_txt_Namn" w:val="Kommunstyrelse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LogoutFromCiceronButton" w:val="1"/>
    <w:docVar w:name="Word.MyDocumentsButton" w:val="1"/>
    <w:docVar w:name="Word.OngoingProcess" w:val="0"/>
    <w:docVar w:name="Word.PublishDocumentButton" w:val="1"/>
    <w:docVar w:name="Word.RecentDocumentButt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s>
  <w:rsids>
    <w:rsidRoot w:val="00FC6A2C"/>
    <w:rsid w:val="00017B49"/>
    <w:rsid w:val="00053362"/>
    <w:rsid w:val="000B2146"/>
    <w:rsid w:val="000D7518"/>
    <w:rsid w:val="000E0620"/>
    <w:rsid w:val="000F43C2"/>
    <w:rsid w:val="000F7B2E"/>
    <w:rsid w:val="00132F6E"/>
    <w:rsid w:val="00142073"/>
    <w:rsid w:val="00156FB4"/>
    <w:rsid w:val="00157EFD"/>
    <w:rsid w:val="001A3218"/>
    <w:rsid w:val="001A4B78"/>
    <w:rsid w:val="001C1842"/>
    <w:rsid w:val="001F23A4"/>
    <w:rsid w:val="00201F4C"/>
    <w:rsid w:val="00223C36"/>
    <w:rsid w:val="002313C6"/>
    <w:rsid w:val="00253A60"/>
    <w:rsid w:val="00254DD9"/>
    <w:rsid w:val="00264C10"/>
    <w:rsid w:val="002C2B34"/>
    <w:rsid w:val="002C566A"/>
    <w:rsid w:val="002E7EFF"/>
    <w:rsid w:val="002F4260"/>
    <w:rsid w:val="002F5ACA"/>
    <w:rsid w:val="00334E5F"/>
    <w:rsid w:val="00335ED8"/>
    <w:rsid w:val="00362A40"/>
    <w:rsid w:val="0037271F"/>
    <w:rsid w:val="003A7D7A"/>
    <w:rsid w:val="003C096A"/>
    <w:rsid w:val="003C1DA5"/>
    <w:rsid w:val="003C1FFD"/>
    <w:rsid w:val="003D12A3"/>
    <w:rsid w:val="003D3A52"/>
    <w:rsid w:val="00404E99"/>
    <w:rsid w:val="00435A0A"/>
    <w:rsid w:val="00436B43"/>
    <w:rsid w:val="004657EF"/>
    <w:rsid w:val="00481CFA"/>
    <w:rsid w:val="004B1EE8"/>
    <w:rsid w:val="004B306A"/>
    <w:rsid w:val="004C17DB"/>
    <w:rsid w:val="004D454B"/>
    <w:rsid w:val="004F6332"/>
    <w:rsid w:val="00540D29"/>
    <w:rsid w:val="00544B25"/>
    <w:rsid w:val="00591310"/>
    <w:rsid w:val="005B10C5"/>
    <w:rsid w:val="00656707"/>
    <w:rsid w:val="006B5A20"/>
    <w:rsid w:val="006D4A86"/>
    <w:rsid w:val="006F357D"/>
    <w:rsid w:val="00701FE9"/>
    <w:rsid w:val="0078084C"/>
    <w:rsid w:val="007A7A34"/>
    <w:rsid w:val="007C2F21"/>
    <w:rsid w:val="007C46ED"/>
    <w:rsid w:val="007E1C30"/>
    <w:rsid w:val="007F1C29"/>
    <w:rsid w:val="007F2E6F"/>
    <w:rsid w:val="00821EA2"/>
    <w:rsid w:val="008259E8"/>
    <w:rsid w:val="00842AED"/>
    <w:rsid w:val="0085481D"/>
    <w:rsid w:val="00877713"/>
    <w:rsid w:val="00883874"/>
    <w:rsid w:val="00892AF7"/>
    <w:rsid w:val="008B569E"/>
    <w:rsid w:val="008C5ED0"/>
    <w:rsid w:val="008D6699"/>
    <w:rsid w:val="008F17E8"/>
    <w:rsid w:val="008F2349"/>
    <w:rsid w:val="0094114B"/>
    <w:rsid w:val="009418EA"/>
    <w:rsid w:val="00961FC0"/>
    <w:rsid w:val="00967066"/>
    <w:rsid w:val="009907BC"/>
    <w:rsid w:val="0099760B"/>
    <w:rsid w:val="009B0CCE"/>
    <w:rsid w:val="009E66F0"/>
    <w:rsid w:val="009E6E1A"/>
    <w:rsid w:val="00A36E67"/>
    <w:rsid w:val="00A46105"/>
    <w:rsid w:val="00A57D96"/>
    <w:rsid w:val="00A669D1"/>
    <w:rsid w:val="00A906DB"/>
    <w:rsid w:val="00AA23FF"/>
    <w:rsid w:val="00AA385A"/>
    <w:rsid w:val="00AB017C"/>
    <w:rsid w:val="00AD0543"/>
    <w:rsid w:val="00AF033E"/>
    <w:rsid w:val="00AF08E3"/>
    <w:rsid w:val="00AF3D20"/>
    <w:rsid w:val="00B27C90"/>
    <w:rsid w:val="00B6602D"/>
    <w:rsid w:val="00B7064A"/>
    <w:rsid w:val="00B71E96"/>
    <w:rsid w:val="00B727DA"/>
    <w:rsid w:val="00B95973"/>
    <w:rsid w:val="00BB14BB"/>
    <w:rsid w:val="00BB2D2E"/>
    <w:rsid w:val="00BD3D4F"/>
    <w:rsid w:val="00BD702F"/>
    <w:rsid w:val="00BE64F6"/>
    <w:rsid w:val="00BE7307"/>
    <w:rsid w:val="00C06E0A"/>
    <w:rsid w:val="00C21FE7"/>
    <w:rsid w:val="00C626CE"/>
    <w:rsid w:val="00C7332D"/>
    <w:rsid w:val="00C92A4F"/>
    <w:rsid w:val="00CA6DE8"/>
    <w:rsid w:val="00CD1B04"/>
    <w:rsid w:val="00CE2F11"/>
    <w:rsid w:val="00D66629"/>
    <w:rsid w:val="00D85587"/>
    <w:rsid w:val="00D859D7"/>
    <w:rsid w:val="00DF2180"/>
    <w:rsid w:val="00E071B9"/>
    <w:rsid w:val="00E23A49"/>
    <w:rsid w:val="00E275DB"/>
    <w:rsid w:val="00E33B49"/>
    <w:rsid w:val="00E34898"/>
    <w:rsid w:val="00E46C04"/>
    <w:rsid w:val="00E64964"/>
    <w:rsid w:val="00E760BF"/>
    <w:rsid w:val="00E856FB"/>
    <w:rsid w:val="00EB3532"/>
    <w:rsid w:val="00EF59D5"/>
    <w:rsid w:val="00F17590"/>
    <w:rsid w:val="00F37149"/>
    <w:rsid w:val="00F740C1"/>
    <w:rsid w:val="00F8673D"/>
    <w:rsid w:val="00FA1CA3"/>
    <w:rsid w:val="00FC6A2C"/>
    <w:rsid w:val="00FD7FA3"/>
    <w:rsid w:val="00FE4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96E8A-20B4-4D1F-BC3A-376CDE4D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C30"/>
    <w:pPr>
      <w:spacing w:after="200" w:line="240" w:lineRule="auto"/>
      <w:contextualSpacing/>
    </w:pPr>
    <w:rPr>
      <w:rFonts w:ascii="Arial" w:eastAsia="Calibri" w:hAnsi="Arial" w:cs="Times New Roman"/>
      <w:sz w:val="20"/>
      <w:szCs w:val="20"/>
      <w:lang w:eastAsia="sv-SE"/>
    </w:rPr>
  </w:style>
  <w:style w:type="paragraph" w:styleId="Rubrik1">
    <w:name w:val="heading 1"/>
    <w:aliases w:val="Stor rubrik"/>
    <w:basedOn w:val="Normal"/>
    <w:next w:val="Brdtext1"/>
    <w:link w:val="Rubrik1Char"/>
    <w:uiPriority w:val="9"/>
    <w:qFormat/>
    <w:rsid w:val="00CA6DE8"/>
    <w:pPr>
      <w:keepNext/>
      <w:keepLines/>
      <w:spacing w:before="480" w:after="240"/>
      <w:outlineLvl w:val="0"/>
    </w:pPr>
    <w:rPr>
      <w:rFonts w:eastAsiaTheme="majorEastAsia" w:cstheme="majorBidi"/>
      <w:b/>
      <w:sz w:val="32"/>
      <w:szCs w:val="32"/>
    </w:rPr>
  </w:style>
  <w:style w:type="paragraph" w:styleId="Rubrik2">
    <w:name w:val="heading 2"/>
    <w:aliases w:val="Mellan rubrik"/>
    <w:basedOn w:val="Normal"/>
    <w:next w:val="Brdtext1"/>
    <w:link w:val="Rubrik2Char"/>
    <w:uiPriority w:val="9"/>
    <w:unhideWhenUsed/>
    <w:qFormat/>
    <w:rsid w:val="00D85587"/>
    <w:pPr>
      <w:keepNext/>
      <w:keepLines/>
      <w:spacing w:before="160" w:after="120"/>
      <w:outlineLvl w:val="1"/>
    </w:pPr>
    <w:rPr>
      <w:rFonts w:eastAsiaTheme="majorEastAsia" w:cstheme="majorBidi"/>
      <w:b/>
      <w:sz w:val="28"/>
      <w:szCs w:val="26"/>
    </w:rPr>
  </w:style>
  <w:style w:type="paragraph" w:styleId="Rubrik3">
    <w:name w:val="heading 3"/>
    <w:aliases w:val="Liten rubrik"/>
    <w:basedOn w:val="Normal"/>
    <w:next w:val="Brdtext1"/>
    <w:link w:val="Rubrik3Char"/>
    <w:uiPriority w:val="9"/>
    <w:unhideWhenUsed/>
    <w:qFormat/>
    <w:rsid w:val="00CA6DE8"/>
    <w:pPr>
      <w:keepNext/>
      <w:keepLines/>
      <w:spacing w:before="160" w:after="12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7E1C30"/>
    <w:rPr>
      <w:i/>
      <w:iCs/>
      <w:color w:val="5B9BD5"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5B9BD5" w:themeColor="accent1"/>
    </w:rPr>
  </w:style>
  <w:style w:type="character" w:customStyle="1" w:styleId="Rubrik2Char">
    <w:name w:val="Rubrik 2 Char"/>
    <w:aliases w:val="Mellan rubrik Char"/>
    <w:basedOn w:val="Standardstycketeckensnitt"/>
    <w:link w:val="Rubrik2"/>
    <w:uiPriority w:val="9"/>
    <w:rsid w:val="00D85587"/>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5B9BD5"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CA6DE8"/>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CA6DE8"/>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967066"/>
    <w:pPr>
      <w:spacing w:line="259" w:lineRule="auto"/>
      <w:contextualSpacing w:val="0"/>
      <w:outlineLvl w:val="9"/>
    </w:pPr>
  </w:style>
  <w:style w:type="paragraph" w:styleId="Innehll2">
    <w:name w:val="toc 2"/>
    <w:basedOn w:val="Normal"/>
    <w:next w:val="Normal"/>
    <w:link w:val="Innehll2Char"/>
    <w:autoRedefine/>
    <w:uiPriority w:val="39"/>
    <w:unhideWhenUsed/>
    <w:rsid w:val="003C096A"/>
    <w:pPr>
      <w:spacing w:after="100"/>
      <w:ind w:left="200"/>
    </w:pPr>
    <w:rPr>
      <w:rFonts w:ascii="Garamond" w:hAnsi="Garamond"/>
      <w:sz w:val="24"/>
    </w:rPr>
  </w:style>
  <w:style w:type="paragraph" w:styleId="Innehll3">
    <w:name w:val="toc 3"/>
    <w:basedOn w:val="Normal"/>
    <w:next w:val="Normal"/>
    <w:autoRedefine/>
    <w:uiPriority w:val="39"/>
    <w:unhideWhenUsed/>
    <w:rsid w:val="003C096A"/>
    <w:pPr>
      <w:spacing w:after="100"/>
      <w:ind w:left="400"/>
    </w:pPr>
    <w:rPr>
      <w:rFonts w:ascii="Garamond" w:hAnsi="Garamond"/>
      <w:sz w:val="24"/>
    </w:r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Normal"/>
    <w:link w:val="BildtextChar"/>
    <w:qFormat/>
    <w:rsid w:val="00B7064A"/>
    <w:rPr>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D702F"/>
    <w:rPr>
      <w:rFonts w:ascii="Arial" w:eastAsia="Calibri" w:hAnsi="Arial" w:cs="Times New Roman"/>
      <w:sz w:val="18"/>
      <w:szCs w:val="20"/>
      <w:lang w:eastAsia="sv-SE" w:bidi="syr-SY"/>
    </w:rPr>
  </w:style>
  <w:style w:type="paragraph" w:customStyle="1" w:styleId="BrdtextIpad">
    <w:name w:val="Brödtext Ipad"/>
    <w:basedOn w:val="Normal"/>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BD702F"/>
    <w:rPr>
      <w:rFonts w:ascii="Times New Roman" w:eastAsia="Calibri" w:hAnsi="Times New Roman" w:cs="Arial"/>
      <w:sz w:val="20"/>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qFormat/>
    <w:rsid w:val="00156FB4"/>
    <w:pPr>
      <w:tabs>
        <w:tab w:val="right" w:pos="8352"/>
      </w:tabs>
      <w:spacing w:after="100"/>
    </w:pPr>
    <w:rPr>
      <w:rFonts w:ascii="Garamond" w:hAnsi="Garamond"/>
      <w:noProof/>
      <w:sz w:val="24"/>
      <w:szCs w:val="24"/>
    </w:r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styleId="Tabellrutnt">
    <w:name w:val="Table Grid"/>
    <w:basedOn w:val="Normaltabell"/>
    <w:uiPriority w:val="39"/>
    <w:rsid w:val="00E2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frstasida-styrdokument">
    <w:name w:val="Rubrik första sida - styrdokument"/>
    <w:basedOn w:val="Brdtext1"/>
    <w:link w:val="Rubrikfrstasida-styrdokumentChar"/>
    <w:qFormat/>
    <w:rsid w:val="00AF3D20"/>
    <w:pPr>
      <w:ind w:left="-709"/>
    </w:pPr>
    <w:rPr>
      <w:rFonts w:ascii="Arial" w:hAnsi="Arial" w:cs="Arial"/>
      <w:b/>
      <w:sz w:val="52"/>
      <w:szCs w:val="40"/>
    </w:rPr>
  </w:style>
  <w:style w:type="paragraph" w:customStyle="1" w:styleId="Innehllsfrteckning">
    <w:name w:val="Innehållsförteckning"/>
    <w:basedOn w:val="Innehll2"/>
    <w:link w:val="InnehllsfrteckningChar"/>
    <w:rsid w:val="00E23A49"/>
    <w:pPr>
      <w:tabs>
        <w:tab w:val="right" w:pos="8352"/>
      </w:tabs>
    </w:pPr>
    <w:rPr>
      <w:noProof/>
      <w:szCs w:val="24"/>
      <w:lang w:bidi="syr-SY"/>
    </w:rPr>
  </w:style>
  <w:style w:type="character" w:customStyle="1" w:styleId="Rubrikfrstasida-styrdokumentChar">
    <w:name w:val="Rubrik första sida - styrdokument Char"/>
    <w:basedOn w:val="Brdtext1Char"/>
    <w:link w:val="Rubrikfrstasida-styrdokument"/>
    <w:rsid w:val="00AF3D20"/>
    <w:rPr>
      <w:rFonts w:ascii="Arial" w:eastAsia="Calibri" w:hAnsi="Arial" w:cs="Arial"/>
      <w:b/>
      <w:sz w:val="52"/>
      <w:szCs w:val="40"/>
      <w:lang w:eastAsia="sv-SE" w:bidi="syr-SY"/>
    </w:rPr>
  </w:style>
  <w:style w:type="character" w:customStyle="1" w:styleId="Innehll2Char">
    <w:name w:val="Innehåll 2 Char"/>
    <w:basedOn w:val="Standardstycketeckensnitt"/>
    <w:link w:val="Innehll2"/>
    <w:uiPriority w:val="39"/>
    <w:rsid w:val="003C096A"/>
    <w:rPr>
      <w:rFonts w:ascii="Garamond" w:eastAsia="Calibri" w:hAnsi="Garamond" w:cs="Times New Roman"/>
      <w:sz w:val="24"/>
      <w:szCs w:val="20"/>
      <w:lang w:eastAsia="sv-SE"/>
    </w:rPr>
  </w:style>
  <w:style w:type="character" w:customStyle="1" w:styleId="InnehllsfrteckningChar">
    <w:name w:val="Innehållsförteckning Char"/>
    <w:basedOn w:val="Innehll2Char"/>
    <w:link w:val="Innehllsfrteckning"/>
    <w:rsid w:val="00E23A49"/>
    <w:rPr>
      <w:rFonts w:ascii="Garamond" w:eastAsia="Calibri" w:hAnsi="Garamond" w:cs="Times New Roman"/>
      <w:noProof/>
      <w:sz w:val="24"/>
      <w:szCs w:val="24"/>
      <w:lang w:eastAsia="sv-SE" w:bidi="syr-SY"/>
    </w:rPr>
  </w:style>
  <w:style w:type="paragraph" w:styleId="Fotnotstext">
    <w:name w:val="footnote text"/>
    <w:basedOn w:val="Normal"/>
    <w:link w:val="FotnotstextChar"/>
    <w:uiPriority w:val="99"/>
    <w:semiHidden/>
    <w:unhideWhenUsed/>
    <w:rsid w:val="00D66629"/>
    <w:pPr>
      <w:spacing w:after="0"/>
    </w:pPr>
  </w:style>
  <w:style w:type="character" w:customStyle="1" w:styleId="FotnotstextChar">
    <w:name w:val="Fotnotstext Char"/>
    <w:basedOn w:val="Standardstycketeckensnitt"/>
    <w:link w:val="Fotnotstext"/>
    <w:uiPriority w:val="99"/>
    <w:semiHidden/>
    <w:rsid w:val="00D66629"/>
    <w:rPr>
      <w:rFonts w:ascii="Arial" w:eastAsia="Calibri" w:hAnsi="Arial" w:cs="Times New Roman"/>
      <w:sz w:val="20"/>
      <w:szCs w:val="20"/>
      <w:lang w:eastAsia="sv-SE"/>
    </w:rPr>
  </w:style>
  <w:style w:type="character" w:styleId="Fotnotsreferens">
    <w:name w:val="footnote reference"/>
    <w:basedOn w:val="Standardstycketeckensnitt"/>
    <w:uiPriority w:val="99"/>
    <w:semiHidden/>
    <w:unhideWhenUsed/>
    <w:rsid w:val="00D66629"/>
    <w:rPr>
      <w:vertAlign w:val="superscript"/>
    </w:rPr>
  </w:style>
  <w:style w:type="paragraph" w:styleId="Liststycke">
    <w:name w:val="List Paragraph"/>
    <w:basedOn w:val="Normal"/>
    <w:uiPriority w:val="34"/>
    <w:qFormat/>
    <w:rsid w:val="007C2F21"/>
    <w:pPr>
      <w:spacing w:after="0"/>
      <w:ind w:left="720"/>
      <w:contextualSpacing w:val="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B9E2-FD1E-4970-BB63-A7CA44A9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1914</Words>
  <Characters>13001</Characters>
  <Application>Microsoft Office Word</Application>
  <DocSecurity>0</DocSecurity>
  <Lines>342</Lines>
  <Paragraphs>125</Paragraphs>
  <ScaleCrop>false</ScaleCrop>
  <HeadingPairs>
    <vt:vector size="2" baseType="variant">
      <vt:variant>
        <vt:lpstr>Rubrik</vt:lpstr>
      </vt:variant>
      <vt:variant>
        <vt:i4>1</vt:i4>
      </vt:variant>
    </vt:vector>
  </HeadingPairs>
  <TitlesOfParts>
    <vt:vector size="1" baseType="lpstr">
      <vt:lpstr>Brevmall</vt:lpstr>
    </vt:vector>
  </TitlesOfParts>
  <Company>Söderköpings kommun</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Fredriksson, Jonas</dc:creator>
  <cp:keywords/>
  <dc:description/>
  <cp:lastModifiedBy>Fredriksson, Jonas</cp:lastModifiedBy>
  <cp:revision>2</cp:revision>
  <cp:lastPrinted>2019-05-13T11:34:00Z</cp:lastPrinted>
  <dcterms:created xsi:type="dcterms:W3CDTF">2020-06-24T09:38:00Z</dcterms:created>
  <dcterms:modified xsi:type="dcterms:W3CDTF">2020-06-24T09:38:00Z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